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9C97" w14:textId="7B31E43A" w:rsidR="0028789D" w:rsidRPr="00D65388" w:rsidRDefault="00904896" w:rsidP="009048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388">
        <w:rPr>
          <w:rFonts w:ascii="Times New Roman" w:hAnsi="Times New Roman" w:cs="Times New Roman"/>
          <w:b/>
          <w:bCs/>
          <w:sz w:val="28"/>
          <w:szCs w:val="28"/>
        </w:rPr>
        <w:t>Условия поступления в ФГБОУ ВО «ЧГАФКиС» в 2025 году:</w:t>
      </w:r>
    </w:p>
    <w:p w14:paraId="440D881F" w14:textId="77777777" w:rsidR="00904896" w:rsidRDefault="00904896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785"/>
        <w:gridCol w:w="10094"/>
      </w:tblGrid>
      <w:tr w:rsidR="00904896" w:rsidRPr="00D65388" w14:paraId="5B4F7308" w14:textId="77777777" w:rsidTr="00D65388">
        <w:tc>
          <w:tcPr>
            <w:tcW w:w="14879" w:type="dxa"/>
            <w:gridSpan w:val="2"/>
            <w:shd w:val="clear" w:color="auto" w:fill="auto"/>
          </w:tcPr>
          <w:p w14:paraId="4C47031E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center"/>
              <w:rPr>
                <w:bCs/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Отдельные конкурсы / конкурсные группы / условия поступления</w:t>
            </w:r>
          </w:p>
        </w:tc>
      </w:tr>
      <w:tr w:rsidR="00904896" w:rsidRPr="00D65388" w14:paraId="2FCF0475" w14:textId="77777777" w:rsidTr="00D65388">
        <w:tc>
          <w:tcPr>
            <w:tcW w:w="14879" w:type="dxa"/>
            <w:gridSpan w:val="2"/>
            <w:shd w:val="clear" w:color="auto" w:fill="auto"/>
          </w:tcPr>
          <w:p w14:paraId="11FCF1A5" w14:textId="77777777" w:rsidR="00904896" w:rsidRPr="00D65388" w:rsidRDefault="00904896" w:rsidP="00D65388">
            <w:pPr>
              <w:tabs>
                <w:tab w:val="left" w:pos="0"/>
              </w:tabs>
              <w:adjustRightInd w:val="0"/>
              <w:ind w:right="-2"/>
              <w:contextualSpacing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1)  по организации в целом</w:t>
            </w:r>
          </w:p>
        </w:tc>
      </w:tr>
      <w:tr w:rsidR="00904896" w:rsidRPr="00D65388" w14:paraId="53E8973C" w14:textId="77777777" w:rsidTr="00D65388">
        <w:tc>
          <w:tcPr>
            <w:tcW w:w="14879" w:type="dxa"/>
            <w:gridSpan w:val="2"/>
            <w:shd w:val="clear" w:color="auto" w:fill="auto"/>
          </w:tcPr>
          <w:p w14:paraId="33EADB37" w14:textId="77777777" w:rsidR="00904896" w:rsidRPr="00D65388" w:rsidRDefault="00904896" w:rsidP="00D65388">
            <w:pPr>
              <w:tabs>
                <w:tab w:val="left" w:pos="0"/>
              </w:tabs>
              <w:adjustRightInd w:val="0"/>
              <w:ind w:right="-2"/>
              <w:contextualSpacing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2) раздельно по очной, заочной формам обучения;</w:t>
            </w:r>
          </w:p>
        </w:tc>
      </w:tr>
      <w:tr w:rsidR="00904896" w:rsidRPr="00D65388" w14:paraId="65216386" w14:textId="77777777" w:rsidTr="00D65388">
        <w:tc>
          <w:tcPr>
            <w:tcW w:w="4785" w:type="dxa"/>
            <w:vMerge w:val="restart"/>
            <w:shd w:val="clear" w:color="auto" w:fill="auto"/>
          </w:tcPr>
          <w:p w14:paraId="1CFEB2DD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 xml:space="preserve">3) раздельно в соответствии с направленностью (профилем) образовательных программ (конкурсный профиль): </w:t>
            </w:r>
          </w:p>
        </w:tc>
        <w:tc>
          <w:tcPr>
            <w:tcW w:w="10094" w:type="dxa"/>
            <w:shd w:val="clear" w:color="auto" w:fill="auto"/>
          </w:tcPr>
          <w:p w14:paraId="7220887F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а) конкурс, в пределах направлений подготовки (однопрофильный конкурс);</w:t>
            </w:r>
          </w:p>
        </w:tc>
      </w:tr>
      <w:tr w:rsidR="00904896" w:rsidRPr="00D65388" w14:paraId="6753D2A0" w14:textId="77777777" w:rsidTr="00D65388">
        <w:tc>
          <w:tcPr>
            <w:tcW w:w="4785" w:type="dxa"/>
            <w:vMerge/>
            <w:shd w:val="clear" w:color="auto" w:fill="auto"/>
          </w:tcPr>
          <w:p w14:paraId="4CF40164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47E640E1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sz w:val="24"/>
                <w:szCs w:val="24"/>
              </w:rPr>
              <w:t>б) конкурс по нескольким направлениям подготовки в пределах укрупненной группы направлений подготовки (многопрофильный конкурс)</w:t>
            </w:r>
          </w:p>
        </w:tc>
      </w:tr>
      <w:tr w:rsidR="00904896" w:rsidRPr="00D65388" w14:paraId="31B45655" w14:textId="77777777" w:rsidTr="00D65388">
        <w:tc>
          <w:tcPr>
            <w:tcW w:w="4785" w:type="dxa"/>
            <w:vMerge w:val="restart"/>
            <w:shd w:val="clear" w:color="auto" w:fill="auto"/>
          </w:tcPr>
          <w:p w14:paraId="15C42AA1" w14:textId="77777777" w:rsidR="00904896" w:rsidRPr="00D65388" w:rsidRDefault="00904896" w:rsidP="005113C2">
            <w:pPr>
              <w:tabs>
                <w:tab w:val="left" w:pos="709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4) раздельно по источникам финансирования:</w:t>
            </w:r>
          </w:p>
        </w:tc>
        <w:tc>
          <w:tcPr>
            <w:tcW w:w="10094" w:type="dxa"/>
            <w:shd w:val="clear" w:color="auto" w:fill="auto"/>
          </w:tcPr>
          <w:p w14:paraId="21A4288C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а) в рамках контрольных цифр;</w:t>
            </w:r>
          </w:p>
        </w:tc>
      </w:tr>
      <w:tr w:rsidR="00904896" w:rsidRPr="00D65388" w14:paraId="6A5141DC" w14:textId="77777777" w:rsidTr="00D65388">
        <w:tc>
          <w:tcPr>
            <w:tcW w:w="4785" w:type="dxa"/>
            <w:vMerge/>
            <w:shd w:val="clear" w:color="auto" w:fill="auto"/>
          </w:tcPr>
          <w:p w14:paraId="6E60BBB0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100D53B7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б) по договорам об оказании платных образовательных услуг;</w:t>
            </w:r>
          </w:p>
        </w:tc>
      </w:tr>
      <w:tr w:rsidR="00904896" w:rsidRPr="00D65388" w14:paraId="00DCB89A" w14:textId="77777777" w:rsidTr="00D65388">
        <w:tc>
          <w:tcPr>
            <w:tcW w:w="4785" w:type="dxa"/>
            <w:vMerge w:val="restart"/>
            <w:shd w:val="clear" w:color="auto" w:fill="auto"/>
          </w:tcPr>
          <w:p w14:paraId="4A587F78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5) раздельно по видам мест в рамках контрольных цифр:</w:t>
            </w:r>
          </w:p>
        </w:tc>
        <w:tc>
          <w:tcPr>
            <w:tcW w:w="10094" w:type="dxa"/>
            <w:shd w:val="clear" w:color="auto" w:fill="auto"/>
          </w:tcPr>
          <w:p w14:paraId="401F03AC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bCs/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а) на места в пределах особой квоты;</w:t>
            </w:r>
          </w:p>
        </w:tc>
      </w:tr>
      <w:tr w:rsidR="00904896" w:rsidRPr="00D65388" w14:paraId="7F30072B" w14:textId="77777777" w:rsidTr="00D65388">
        <w:tc>
          <w:tcPr>
            <w:tcW w:w="4785" w:type="dxa"/>
            <w:vMerge/>
            <w:shd w:val="clear" w:color="auto" w:fill="auto"/>
          </w:tcPr>
          <w:p w14:paraId="2EA29AA1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2F12CC30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bCs/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б) на места в пределах отдельной квоты;</w:t>
            </w:r>
          </w:p>
        </w:tc>
      </w:tr>
      <w:tr w:rsidR="00904896" w:rsidRPr="00D65388" w14:paraId="5F17A91C" w14:textId="77777777" w:rsidTr="00D65388">
        <w:tc>
          <w:tcPr>
            <w:tcW w:w="4785" w:type="dxa"/>
            <w:vMerge/>
            <w:shd w:val="clear" w:color="auto" w:fill="auto"/>
          </w:tcPr>
          <w:p w14:paraId="708FE7E1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5BBF9082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bCs/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>в) на места в пределах целевой квоты;</w:t>
            </w:r>
          </w:p>
        </w:tc>
      </w:tr>
      <w:tr w:rsidR="00904896" w:rsidRPr="00D65388" w14:paraId="35B4A7E2" w14:textId="77777777" w:rsidTr="00D65388">
        <w:tc>
          <w:tcPr>
            <w:tcW w:w="4785" w:type="dxa"/>
            <w:vMerge/>
            <w:shd w:val="clear" w:color="auto" w:fill="auto"/>
          </w:tcPr>
          <w:p w14:paraId="29BF87DE" w14:textId="77777777" w:rsidR="00904896" w:rsidRPr="00D65388" w:rsidRDefault="00904896" w:rsidP="005113C2">
            <w:pPr>
              <w:tabs>
                <w:tab w:val="left" w:pos="0"/>
              </w:tabs>
              <w:adjustRightInd w:val="0"/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094" w:type="dxa"/>
            <w:shd w:val="clear" w:color="auto" w:fill="auto"/>
          </w:tcPr>
          <w:p w14:paraId="33CC0A52" w14:textId="77777777" w:rsidR="00904896" w:rsidRPr="00D65388" w:rsidRDefault="00904896" w:rsidP="005113C2">
            <w:pPr>
              <w:tabs>
                <w:tab w:val="left" w:pos="1134"/>
              </w:tabs>
              <w:adjustRightInd w:val="0"/>
              <w:ind w:right="-2"/>
              <w:contextualSpacing/>
              <w:jc w:val="both"/>
              <w:rPr>
                <w:bCs/>
                <w:sz w:val="24"/>
                <w:szCs w:val="24"/>
              </w:rPr>
            </w:pPr>
            <w:r w:rsidRPr="00D65388">
              <w:rPr>
                <w:bCs/>
                <w:sz w:val="24"/>
                <w:szCs w:val="24"/>
              </w:rPr>
              <w:t xml:space="preserve">г) на основные бюджетные места </w:t>
            </w:r>
          </w:p>
        </w:tc>
      </w:tr>
    </w:tbl>
    <w:p w14:paraId="3C649EEE" w14:textId="77777777" w:rsidR="00904896" w:rsidRDefault="00904896"/>
    <w:sectPr w:rsidR="00904896" w:rsidSect="00904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7B"/>
    <w:rsid w:val="0028789D"/>
    <w:rsid w:val="005113C2"/>
    <w:rsid w:val="007D197B"/>
    <w:rsid w:val="00904896"/>
    <w:rsid w:val="00D65388"/>
    <w:rsid w:val="00F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EB0"/>
  <w15:chartTrackingRefBased/>
  <w15:docId w15:val="{C7F2EA1A-AA06-4BCB-97A4-530ACCB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89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</cp:revision>
  <dcterms:created xsi:type="dcterms:W3CDTF">2025-02-04T06:58:00Z</dcterms:created>
  <dcterms:modified xsi:type="dcterms:W3CDTF">2025-02-04T07:28:00Z</dcterms:modified>
</cp:coreProperties>
</file>