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8454" w14:textId="77777777" w:rsidR="00B21885" w:rsidRPr="00C11B3F" w:rsidRDefault="00B21885" w:rsidP="00B21885">
      <w:pPr>
        <w:pStyle w:val="1"/>
        <w:spacing w:before="240" w:after="120" w:line="276" w:lineRule="auto"/>
        <w:ind w:right="-285" w:firstLine="567"/>
        <w:contextualSpacing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bookmarkStart w:id="0" w:name="sub_800"/>
      <w:r w:rsidRPr="00C11B3F">
        <w:rPr>
          <w:rFonts w:ascii="Times New Roman" w:eastAsiaTheme="minorEastAsia" w:hAnsi="Times New Roman" w:cs="Times New Roman"/>
          <w:color w:val="auto"/>
          <w:sz w:val="24"/>
          <w:szCs w:val="24"/>
        </w:rPr>
        <w:t>VIII. Зачисление в Колледж ФКиС</w:t>
      </w:r>
    </w:p>
    <w:p w14:paraId="04EE366D" w14:textId="77777777" w:rsidR="00B21885" w:rsidRDefault="00B21885" w:rsidP="00B21885">
      <w:pPr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bookmarkStart w:id="1" w:name="sub_1043"/>
      <w:bookmarkEnd w:id="0"/>
      <w:r w:rsidRPr="00A178AD">
        <w:rPr>
          <w:sz w:val="24"/>
          <w:szCs w:val="24"/>
        </w:rPr>
        <w:t xml:space="preserve">43. </w:t>
      </w:r>
      <w:r>
        <w:rPr>
          <w:rFonts w:eastAsiaTheme="minorHAnsi"/>
          <w:sz w:val="24"/>
          <w:szCs w:val="24"/>
          <w:lang w:eastAsia="en-US"/>
        </w:rPr>
        <w:t xml:space="preserve">Поступающий представляет в приемную комиссию Академии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</w:t>
      </w:r>
      <w:hyperlink r:id="rId5" w:history="1">
        <w:r w:rsidRPr="005C46C3">
          <w:rPr>
            <w:rFonts w:eastAsiaTheme="minorHAnsi"/>
            <w:sz w:val="24"/>
            <w:szCs w:val="24"/>
            <w:lang w:eastAsia="en-US"/>
          </w:rPr>
          <w:t>частью 4 статьи 68</w:t>
        </w:r>
      </w:hyperlink>
      <w:r>
        <w:rPr>
          <w:rFonts w:eastAsiaTheme="minorHAnsi"/>
          <w:sz w:val="24"/>
          <w:szCs w:val="24"/>
          <w:lang w:eastAsia="en-US"/>
        </w:rPr>
        <w:t xml:space="preserve"> Федерального закона "Об образовании в Российской Федерации" (при наличии), в срок </w:t>
      </w:r>
      <w:r w:rsidRPr="007F408A">
        <w:rPr>
          <w:rFonts w:eastAsiaTheme="minorHAnsi"/>
          <w:i/>
          <w:sz w:val="24"/>
          <w:szCs w:val="24"/>
          <w:lang w:eastAsia="en-US"/>
        </w:rPr>
        <w:t xml:space="preserve">до </w:t>
      </w:r>
      <w:r w:rsidRPr="007F408A">
        <w:rPr>
          <w:i/>
          <w:sz w:val="24"/>
          <w:szCs w:val="24"/>
        </w:rPr>
        <w:t>22 августа 2025 г.</w:t>
      </w:r>
      <w:r w:rsidRPr="007F408A">
        <w:rPr>
          <w:sz w:val="24"/>
          <w:szCs w:val="24"/>
        </w:rPr>
        <w:t xml:space="preserve"> (для поступающих на базе ООО на бюджетную основу обучения), </w:t>
      </w:r>
      <w:r w:rsidRPr="007F408A">
        <w:rPr>
          <w:i/>
          <w:sz w:val="24"/>
          <w:szCs w:val="24"/>
        </w:rPr>
        <w:t>до 29 августа 2025 г.</w:t>
      </w:r>
      <w:r>
        <w:rPr>
          <w:sz w:val="24"/>
          <w:szCs w:val="24"/>
        </w:rPr>
        <w:t xml:space="preserve"> (для поступающих на базе ООО на внебюджетную основу обучения, </w:t>
      </w:r>
      <w:r>
        <w:rPr>
          <w:rFonts w:eastAsiaTheme="minorHAnsi"/>
          <w:sz w:val="24"/>
          <w:szCs w:val="24"/>
          <w:lang w:eastAsia="en-US"/>
        </w:rPr>
        <w:t xml:space="preserve"> для поступающих на базе СОО на бюджетную и внебюджетную основы обучения).</w:t>
      </w:r>
    </w:p>
    <w:p w14:paraId="41AAB802" w14:textId="77777777" w:rsidR="00B21885" w:rsidRDefault="00B21885" w:rsidP="00B21885">
      <w:pPr>
        <w:adjustRightInd w:val="0"/>
        <w:spacing w:line="276" w:lineRule="auto"/>
        <w:ind w:firstLine="56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43.1. В случае подачи заявления с использованием функционала порталов государственных услуг поступающий подтверждает свое согласие на зачисление в образовательную организацию посредством их функционала </w:t>
      </w:r>
      <w:r w:rsidRPr="00693524">
        <w:rPr>
          <w:rFonts w:eastAsiaTheme="minorHAnsi"/>
          <w:sz w:val="24"/>
          <w:szCs w:val="24"/>
          <w:lang w:eastAsia="en-US"/>
        </w:rPr>
        <w:t>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F408A">
        <w:rPr>
          <w:rFonts w:eastAsiaTheme="minorHAnsi"/>
          <w:sz w:val="24"/>
          <w:szCs w:val="24"/>
          <w:lang w:eastAsia="en-US"/>
        </w:rPr>
        <w:t>(</w:t>
      </w:r>
      <w:r w:rsidRPr="007F408A">
        <w:rPr>
          <w:rFonts w:eastAsiaTheme="minorHAnsi"/>
          <w:i/>
          <w:sz w:val="24"/>
          <w:szCs w:val="24"/>
          <w:lang w:eastAsia="en-US"/>
        </w:rPr>
        <w:t xml:space="preserve">до </w:t>
      </w:r>
      <w:r w:rsidRPr="007F408A">
        <w:rPr>
          <w:i/>
          <w:sz w:val="24"/>
          <w:szCs w:val="24"/>
        </w:rPr>
        <w:t>22 августа 2025 г.</w:t>
      </w:r>
      <w:r w:rsidRPr="007F408A">
        <w:rPr>
          <w:sz w:val="24"/>
          <w:szCs w:val="24"/>
        </w:rPr>
        <w:t xml:space="preserve"> (для поступающих на базе ООО на бюджетную основу обучения), </w:t>
      </w:r>
      <w:r w:rsidRPr="007F408A">
        <w:rPr>
          <w:i/>
          <w:sz w:val="24"/>
          <w:szCs w:val="24"/>
        </w:rPr>
        <w:t xml:space="preserve">до 29 августа 2025 г. </w:t>
      </w:r>
      <w:r w:rsidRPr="007F408A">
        <w:rPr>
          <w:sz w:val="24"/>
          <w:szCs w:val="24"/>
        </w:rPr>
        <w:t>(</w:t>
      </w:r>
      <w:r>
        <w:rPr>
          <w:sz w:val="24"/>
          <w:szCs w:val="24"/>
        </w:rPr>
        <w:t xml:space="preserve">для поступающих на базе ООО на внебюджетную основу обучения, </w:t>
      </w:r>
      <w:r>
        <w:rPr>
          <w:rFonts w:eastAsiaTheme="minorHAnsi"/>
          <w:sz w:val="24"/>
          <w:szCs w:val="24"/>
          <w:lang w:eastAsia="en-US"/>
        </w:rPr>
        <w:t xml:space="preserve"> для поступающих на базе СОО на бюджетную и внебюджетную основы обучения).</w:t>
      </w:r>
    </w:p>
    <w:bookmarkEnd w:id="1"/>
    <w:p w14:paraId="4D61F859" w14:textId="77777777" w:rsidR="00B21885" w:rsidRDefault="00B21885" w:rsidP="00B21885">
      <w:pPr>
        <w:spacing w:line="276" w:lineRule="auto"/>
        <w:ind w:right="-285" w:firstLine="567"/>
        <w:contextualSpacing/>
        <w:jc w:val="both"/>
        <w:rPr>
          <w:sz w:val="24"/>
          <w:szCs w:val="24"/>
        </w:rPr>
      </w:pPr>
      <w:r w:rsidRPr="00202C69">
        <w:rPr>
          <w:sz w:val="24"/>
          <w:szCs w:val="24"/>
        </w:rPr>
        <w:t xml:space="preserve">44. </w:t>
      </w:r>
      <w:bookmarkStart w:id="2" w:name="sub_10442"/>
      <w:r w:rsidRPr="00202C69">
        <w:rPr>
          <w:sz w:val="24"/>
          <w:szCs w:val="24"/>
        </w:rPr>
        <w:t xml:space="preserve">По истечении сроков представления оригиналов документов об образовании и (или) документов об образовании и о квалификации ректором Академии издается </w:t>
      </w:r>
      <w:r w:rsidRPr="00C11B3F">
        <w:rPr>
          <w:i/>
          <w:sz w:val="24"/>
          <w:szCs w:val="24"/>
        </w:rPr>
        <w:t>приказ о зачислении</w:t>
      </w:r>
      <w:r w:rsidRPr="00202C69">
        <w:rPr>
          <w:sz w:val="24"/>
          <w:szCs w:val="24"/>
        </w:rPr>
        <w:t xml:space="preserve">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</w:t>
      </w:r>
      <w:r w:rsidRPr="00364ED6">
        <w:rPr>
          <w:sz w:val="24"/>
          <w:szCs w:val="24"/>
        </w:rPr>
        <w:t>функционала порталов государственных услуг, подтвердивших свое согласие на зачисление в образ</w:t>
      </w:r>
      <w:r w:rsidRPr="00202C69">
        <w:rPr>
          <w:sz w:val="24"/>
          <w:szCs w:val="24"/>
        </w:rPr>
        <w:t>овательную орга</w:t>
      </w:r>
      <w:r>
        <w:rPr>
          <w:sz w:val="24"/>
          <w:szCs w:val="24"/>
        </w:rPr>
        <w:t>низацию посредством их функционала</w:t>
      </w:r>
      <w:r w:rsidRPr="00202C69">
        <w:rPr>
          <w:sz w:val="24"/>
          <w:szCs w:val="24"/>
        </w:rPr>
        <w:t xml:space="preserve">, на основании электронного дубликата документа об образовании и (или) документа об образовании и о квалификации. </w:t>
      </w:r>
    </w:p>
    <w:p w14:paraId="42813D15" w14:textId="77777777" w:rsidR="00B21885" w:rsidRPr="00202C69" w:rsidRDefault="00B21885" w:rsidP="00B21885">
      <w:pPr>
        <w:spacing w:line="276" w:lineRule="auto"/>
        <w:ind w:right="-285" w:firstLine="567"/>
        <w:contextualSpacing/>
        <w:jc w:val="both"/>
        <w:rPr>
          <w:sz w:val="24"/>
          <w:szCs w:val="24"/>
        </w:rPr>
      </w:pPr>
      <w:r w:rsidRPr="00202C69">
        <w:rPr>
          <w:sz w:val="24"/>
          <w:szCs w:val="24"/>
        </w:rPr>
        <w:t xml:space="preserve">Приложением к приказу о зачислении является </w:t>
      </w:r>
      <w:proofErr w:type="spellStart"/>
      <w:r w:rsidRPr="00C11B3F">
        <w:rPr>
          <w:i/>
          <w:sz w:val="24"/>
          <w:szCs w:val="24"/>
        </w:rPr>
        <w:t>пофамильный</w:t>
      </w:r>
      <w:proofErr w:type="spellEnd"/>
      <w:r w:rsidRPr="00C11B3F">
        <w:rPr>
          <w:i/>
          <w:sz w:val="24"/>
          <w:szCs w:val="24"/>
        </w:rPr>
        <w:t xml:space="preserve"> перечень</w:t>
      </w:r>
      <w:r w:rsidRPr="00202C69">
        <w:rPr>
          <w:sz w:val="24"/>
          <w:szCs w:val="24"/>
        </w:rPr>
        <w:t xml:space="preserve">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Академии.</w:t>
      </w:r>
    </w:p>
    <w:p w14:paraId="731124CB" w14:textId="77777777" w:rsidR="00B21885" w:rsidRDefault="00B21885" w:rsidP="00B21885">
      <w:pPr>
        <w:pStyle w:val="s1"/>
        <w:shd w:val="clear" w:color="auto" w:fill="FFFFFF"/>
        <w:spacing w:before="0" w:beforeAutospacing="0" w:after="0" w:afterAutospacing="0" w:line="276" w:lineRule="auto"/>
        <w:ind w:right="-285" w:firstLine="567"/>
        <w:jc w:val="both"/>
      </w:pPr>
      <w:r w:rsidRPr="00E83914">
        <w:t>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Академия осуществляет прием на обучени</w:t>
      </w:r>
      <w:r>
        <w:t xml:space="preserve">е по образовательным программам по следующим </w:t>
      </w:r>
      <w:r w:rsidRPr="00C11B3F">
        <w:rPr>
          <w:i/>
        </w:rPr>
        <w:t>результатам поступающих</w:t>
      </w:r>
      <w:r>
        <w:t>:</w:t>
      </w:r>
    </w:p>
    <w:p w14:paraId="73BD7B9A" w14:textId="77777777" w:rsidR="00B21885" w:rsidRDefault="00B21885" w:rsidP="00B21885">
      <w:pPr>
        <w:pStyle w:val="s1"/>
        <w:shd w:val="clear" w:color="auto" w:fill="FFFFFF"/>
        <w:spacing w:before="0" w:beforeAutospacing="0" w:after="0" w:afterAutospacing="0" w:line="276" w:lineRule="auto"/>
        <w:ind w:right="-285" w:firstLine="567"/>
        <w:jc w:val="both"/>
      </w:pPr>
      <w:r>
        <w:t xml:space="preserve">- </w:t>
      </w:r>
      <w:r w:rsidRPr="00E83914">
        <w:t xml:space="preserve">на основе </w:t>
      </w:r>
      <w:r w:rsidRPr="00C96F83">
        <w:t>результатов освоения поступающими образовательной программы</w:t>
      </w:r>
      <w:r w:rsidRPr="00E83914">
        <w:t xml:space="preserve"> основного общего или среднего общего образования, указанных в представленных поступающими документах об образовании и (или) документах о</w:t>
      </w:r>
      <w:r>
        <w:t xml:space="preserve">б образовании и о квалификации (далее – </w:t>
      </w:r>
      <w:r w:rsidRPr="00C11B3F">
        <w:rPr>
          <w:i/>
        </w:rPr>
        <w:t>средний балл документа об образовании</w:t>
      </w:r>
      <w:r>
        <w:t>);</w:t>
      </w:r>
    </w:p>
    <w:p w14:paraId="473BA686" w14:textId="77777777" w:rsidR="00B21885" w:rsidRDefault="00B21885" w:rsidP="00B21885">
      <w:pPr>
        <w:pStyle w:val="s1"/>
        <w:shd w:val="clear" w:color="auto" w:fill="FFFFFF"/>
        <w:spacing w:before="0" w:beforeAutospacing="0" w:after="0" w:afterAutospacing="0" w:line="276" w:lineRule="auto"/>
        <w:ind w:right="-285" w:firstLine="567"/>
        <w:jc w:val="both"/>
      </w:pPr>
      <w:r>
        <w:t xml:space="preserve">- </w:t>
      </w:r>
      <w:r w:rsidRPr="00C96F83">
        <w:t xml:space="preserve">результатов </w:t>
      </w:r>
      <w:r w:rsidRPr="00C11B3F">
        <w:rPr>
          <w:i/>
        </w:rPr>
        <w:t>вступительных испытаний</w:t>
      </w:r>
      <w:r>
        <w:t>;</w:t>
      </w:r>
    </w:p>
    <w:p w14:paraId="56704BF4" w14:textId="77777777" w:rsidR="00B21885" w:rsidRDefault="00B21885" w:rsidP="00B21885">
      <w:pPr>
        <w:pStyle w:val="s1"/>
        <w:shd w:val="clear" w:color="auto" w:fill="FFFFFF"/>
        <w:spacing w:before="0" w:beforeAutospacing="0" w:after="0" w:afterAutospacing="0" w:line="276" w:lineRule="auto"/>
        <w:ind w:right="-285" w:firstLine="567"/>
        <w:jc w:val="both"/>
      </w:pPr>
      <w:r>
        <w:t>-</w:t>
      </w:r>
      <w:r w:rsidRPr="00E83914">
        <w:t xml:space="preserve"> </w:t>
      </w:r>
      <w:r w:rsidRPr="00C96F83">
        <w:t>результатов</w:t>
      </w:r>
      <w:r w:rsidRPr="006B26A9">
        <w:rPr>
          <w:b/>
        </w:rPr>
        <w:t xml:space="preserve"> </w:t>
      </w:r>
      <w:r w:rsidRPr="00C11B3F">
        <w:rPr>
          <w:i/>
        </w:rPr>
        <w:t>индивидуальных достижений</w:t>
      </w:r>
      <w:r w:rsidRPr="00E83914">
        <w:t>, сведения о которых поступающий вправе представить при приеме</w:t>
      </w:r>
      <w:bookmarkStart w:id="3" w:name="sub_1443"/>
      <w:bookmarkEnd w:id="2"/>
      <w:r w:rsidRPr="00E83914">
        <w:t>.</w:t>
      </w:r>
    </w:p>
    <w:p w14:paraId="2D1EB159" w14:textId="77777777" w:rsidR="00B21885" w:rsidRPr="00984EB0" w:rsidRDefault="00B21885" w:rsidP="00B21885">
      <w:pPr>
        <w:shd w:val="clear" w:color="auto" w:fill="FFFFFF"/>
        <w:autoSpaceDE/>
        <w:autoSpaceDN/>
        <w:spacing w:line="276" w:lineRule="auto"/>
        <w:ind w:firstLine="567"/>
        <w:jc w:val="both"/>
        <w:rPr>
          <w:color w:val="1A1A1A"/>
          <w:sz w:val="24"/>
          <w:szCs w:val="24"/>
        </w:rPr>
      </w:pPr>
      <w:proofErr w:type="gramStart"/>
      <w:r w:rsidRPr="00C11B3F">
        <w:rPr>
          <w:i/>
          <w:color w:val="1A1A1A"/>
          <w:sz w:val="24"/>
          <w:szCs w:val="24"/>
        </w:rPr>
        <w:t>Учет</w:t>
      </w:r>
      <w:r>
        <w:rPr>
          <w:i/>
          <w:color w:val="1A1A1A"/>
          <w:sz w:val="24"/>
          <w:szCs w:val="24"/>
        </w:rPr>
        <w:t xml:space="preserve"> </w:t>
      </w:r>
      <w:r w:rsidRPr="00C11B3F">
        <w:rPr>
          <w:i/>
          <w:color w:val="1A1A1A"/>
          <w:sz w:val="24"/>
          <w:szCs w:val="24"/>
        </w:rPr>
        <w:t>результатов</w:t>
      </w:r>
      <w:proofErr w:type="gramEnd"/>
      <w:r>
        <w:rPr>
          <w:i/>
          <w:color w:val="1A1A1A"/>
          <w:sz w:val="24"/>
          <w:szCs w:val="24"/>
        </w:rPr>
        <w:t xml:space="preserve"> </w:t>
      </w:r>
      <w:r w:rsidRPr="00C11B3F">
        <w:rPr>
          <w:i/>
          <w:color w:val="1A1A1A"/>
          <w:sz w:val="24"/>
          <w:szCs w:val="24"/>
        </w:rPr>
        <w:t>поступающих</w:t>
      </w:r>
      <w:r w:rsidRPr="00C96F83">
        <w:rPr>
          <w:b/>
          <w:color w:val="1A1A1A"/>
          <w:sz w:val="24"/>
          <w:szCs w:val="24"/>
        </w:rPr>
        <w:t xml:space="preserve"> </w:t>
      </w:r>
      <w:r w:rsidRPr="00C96F83">
        <w:rPr>
          <w:color w:val="1A1A1A"/>
          <w:sz w:val="24"/>
          <w:szCs w:val="24"/>
        </w:rPr>
        <w:t>при з</w:t>
      </w:r>
      <w:r w:rsidRPr="00984EB0">
        <w:rPr>
          <w:color w:val="1A1A1A"/>
          <w:sz w:val="24"/>
          <w:szCs w:val="24"/>
        </w:rPr>
        <w:t>ачислени</w:t>
      </w:r>
      <w:r w:rsidRPr="00C96F83">
        <w:rPr>
          <w:color w:val="1A1A1A"/>
          <w:sz w:val="24"/>
          <w:szCs w:val="24"/>
        </w:rPr>
        <w:t>и</w:t>
      </w:r>
      <w:r w:rsidRPr="00984EB0">
        <w:rPr>
          <w:color w:val="1A1A1A"/>
          <w:sz w:val="24"/>
          <w:szCs w:val="24"/>
        </w:rPr>
        <w:t xml:space="preserve"> на обучение по образовательным программам среднего</w:t>
      </w:r>
      <w:r>
        <w:rPr>
          <w:color w:val="1A1A1A"/>
          <w:sz w:val="24"/>
          <w:szCs w:val="24"/>
        </w:rPr>
        <w:t xml:space="preserve"> </w:t>
      </w:r>
      <w:r w:rsidRPr="00984EB0">
        <w:rPr>
          <w:color w:val="1A1A1A"/>
          <w:sz w:val="24"/>
          <w:szCs w:val="24"/>
        </w:rPr>
        <w:t xml:space="preserve">профессионального образования </w:t>
      </w:r>
      <w:r>
        <w:rPr>
          <w:color w:val="1A1A1A"/>
          <w:sz w:val="24"/>
          <w:szCs w:val="24"/>
        </w:rPr>
        <w:t xml:space="preserve">производится </w:t>
      </w:r>
      <w:r w:rsidRPr="00984EB0">
        <w:rPr>
          <w:color w:val="1A1A1A"/>
          <w:sz w:val="24"/>
          <w:szCs w:val="24"/>
        </w:rPr>
        <w:t>в следующем порядке:</w:t>
      </w:r>
    </w:p>
    <w:p w14:paraId="0D8677C8" w14:textId="77777777" w:rsidR="00B21885" w:rsidRDefault="00B21885" w:rsidP="00B21885">
      <w:pPr>
        <w:shd w:val="clear" w:color="auto" w:fill="FFFFFF"/>
        <w:autoSpaceDE/>
        <w:autoSpaceDN/>
        <w:spacing w:line="276" w:lineRule="auto"/>
        <w:ind w:right="-285" w:firstLine="567"/>
        <w:jc w:val="both"/>
        <w:rPr>
          <w:color w:val="1A1A1A"/>
          <w:sz w:val="24"/>
          <w:szCs w:val="24"/>
        </w:rPr>
      </w:pPr>
      <w:r w:rsidRPr="00984EB0">
        <w:rPr>
          <w:color w:val="1A1A1A"/>
          <w:sz w:val="24"/>
          <w:szCs w:val="24"/>
        </w:rPr>
        <w:lastRenderedPageBreak/>
        <w:t>1</w:t>
      </w:r>
      <w:r>
        <w:rPr>
          <w:color w:val="1A1A1A"/>
          <w:sz w:val="24"/>
          <w:szCs w:val="24"/>
        </w:rPr>
        <w:t>.</w:t>
      </w:r>
      <w:r w:rsidRPr="00984EB0">
        <w:rPr>
          <w:color w:val="1A1A1A"/>
          <w:sz w:val="24"/>
          <w:szCs w:val="24"/>
        </w:rPr>
        <w:t xml:space="preserve"> </w:t>
      </w:r>
      <w:r w:rsidRPr="00C11B3F">
        <w:rPr>
          <w:i/>
          <w:sz w:val="24"/>
          <w:szCs w:val="24"/>
        </w:rPr>
        <w:t>Результаты освоения поступающими образовательной программы ООО или СОО</w:t>
      </w:r>
      <w:r w:rsidRPr="005D352C">
        <w:rPr>
          <w:sz w:val="24"/>
          <w:szCs w:val="24"/>
        </w:rPr>
        <w:t xml:space="preserve">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методом вычисления </w:t>
      </w:r>
      <w:r w:rsidRPr="00C11B3F">
        <w:rPr>
          <w:i/>
          <w:sz w:val="24"/>
          <w:szCs w:val="24"/>
        </w:rPr>
        <w:t>среднего балла</w:t>
      </w:r>
      <w:r w:rsidRPr="005D352C">
        <w:rPr>
          <w:sz w:val="24"/>
          <w:szCs w:val="24"/>
        </w:rPr>
        <w:t xml:space="preserve"> документа об образовании</w:t>
      </w:r>
      <w:r>
        <w:rPr>
          <w:sz w:val="24"/>
          <w:szCs w:val="24"/>
        </w:rPr>
        <w:t xml:space="preserve">. </w:t>
      </w:r>
      <w:r w:rsidRPr="00AB2BC9">
        <w:rPr>
          <w:sz w:val="24"/>
          <w:szCs w:val="24"/>
        </w:rPr>
        <w:t xml:space="preserve">Расчет среднего балла документа об образовании осуществляется </w:t>
      </w:r>
      <w:r w:rsidRPr="00AB2BC9">
        <w:rPr>
          <w:i/>
          <w:sz w:val="24"/>
          <w:szCs w:val="24"/>
        </w:rPr>
        <w:t xml:space="preserve">по </w:t>
      </w:r>
      <w:r w:rsidRPr="00AB2BC9">
        <w:rPr>
          <w:i/>
          <w:color w:val="000000"/>
          <w:sz w:val="24"/>
          <w:szCs w:val="24"/>
          <w:shd w:val="clear" w:color="auto" w:fill="FFFFFF"/>
        </w:rPr>
        <w:t>обязательным для изучения предметным областям и учебным предметам</w:t>
      </w:r>
      <w:r w:rsidRPr="00AB2BC9">
        <w:rPr>
          <w:color w:val="000000"/>
          <w:sz w:val="24"/>
          <w:szCs w:val="24"/>
          <w:shd w:val="clear" w:color="auto" w:fill="FFFFFF"/>
        </w:rPr>
        <w:t>, входящим в учебный план образовательной организации.</w:t>
      </w:r>
      <w:r>
        <w:rPr>
          <w:color w:val="000000"/>
          <w:shd w:val="clear" w:color="auto" w:fill="FFFFFF"/>
        </w:rPr>
        <w:t xml:space="preserve"> </w:t>
      </w:r>
      <w:r>
        <w:rPr>
          <w:color w:val="1A1A1A"/>
          <w:sz w:val="24"/>
          <w:szCs w:val="24"/>
        </w:rPr>
        <w:t xml:space="preserve">Средний балл документа об образовании (А (аттестат)) суммируется с результатом </w:t>
      </w:r>
      <w:proofErr w:type="gramStart"/>
      <w:r>
        <w:rPr>
          <w:color w:val="1A1A1A"/>
          <w:sz w:val="24"/>
          <w:szCs w:val="24"/>
        </w:rPr>
        <w:t>вступительного испытания (ВИ)</w:t>
      </w:r>
      <w:proofErr w:type="gramEnd"/>
      <w:r>
        <w:rPr>
          <w:color w:val="1A1A1A"/>
          <w:sz w:val="24"/>
          <w:szCs w:val="24"/>
        </w:rPr>
        <w:t xml:space="preserve"> поступающего: </w:t>
      </w:r>
    </w:p>
    <w:p w14:paraId="7AADDBF7" w14:textId="77777777" w:rsidR="00B21885" w:rsidRPr="00984EB0" w:rsidRDefault="00B21885" w:rsidP="00B21885">
      <w:pPr>
        <w:shd w:val="clear" w:color="auto" w:fill="FFFFFF"/>
        <w:autoSpaceDE/>
        <w:autoSpaceDN/>
        <w:spacing w:line="276" w:lineRule="auto"/>
        <w:ind w:right="-285" w:firstLine="567"/>
        <w:jc w:val="both"/>
        <w:rPr>
          <w:color w:val="1A1A1A"/>
          <w:sz w:val="24"/>
          <w:szCs w:val="24"/>
        </w:rPr>
      </w:pPr>
      <w:r w:rsidRPr="00C11B3F">
        <w:rPr>
          <w:i/>
          <w:color w:val="1A1A1A"/>
          <w:sz w:val="24"/>
          <w:szCs w:val="24"/>
        </w:rPr>
        <w:t>А + ВИ = сумма баллов №1</w:t>
      </w:r>
      <w:r w:rsidRPr="007311FC">
        <w:rPr>
          <w:color w:val="1A1A1A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 xml:space="preserve">в конкурсном списке поступающих. </w:t>
      </w:r>
    </w:p>
    <w:p w14:paraId="7ADC884A" w14:textId="77777777" w:rsidR="00B21885" w:rsidRDefault="00B21885" w:rsidP="00B21885">
      <w:pPr>
        <w:adjustRightInd w:val="0"/>
        <w:spacing w:line="276" w:lineRule="auto"/>
        <w:ind w:right="-285" w:firstLine="567"/>
        <w:jc w:val="both"/>
        <w:rPr>
          <w:color w:val="1A1A1A"/>
          <w:sz w:val="24"/>
          <w:szCs w:val="24"/>
        </w:rPr>
      </w:pPr>
      <w:r w:rsidRPr="00984EB0">
        <w:rPr>
          <w:color w:val="1A1A1A"/>
          <w:sz w:val="24"/>
          <w:szCs w:val="24"/>
        </w:rPr>
        <w:t>2</w:t>
      </w:r>
      <w:r>
        <w:rPr>
          <w:color w:val="1A1A1A"/>
          <w:sz w:val="24"/>
          <w:szCs w:val="24"/>
        </w:rPr>
        <w:t xml:space="preserve">. </w:t>
      </w:r>
      <w:r w:rsidRPr="00984EB0">
        <w:rPr>
          <w:color w:val="1A1A1A"/>
          <w:sz w:val="24"/>
          <w:szCs w:val="24"/>
        </w:rPr>
        <w:t xml:space="preserve"> </w:t>
      </w:r>
      <w:r w:rsidRPr="00C11B3F">
        <w:rPr>
          <w:i/>
          <w:sz w:val="24"/>
          <w:szCs w:val="24"/>
        </w:rPr>
        <w:t>Результаты индивидуальных достижений</w:t>
      </w:r>
      <w:r w:rsidRPr="00A32874">
        <w:rPr>
          <w:sz w:val="24"/>
          <w:szCs w:val="24"/>
        </w:rPr>
        <w:t xml:space="preserve"> учитываются </w:t>
      </w:r>
      <w:r w:rsidRPr="00C11B3F">
        <w:rPr>
          <w:i/>
          <w:sz w:val="24"/>
          <w:szCs w:val="24"/>
        </w:rPr>
        <w:t>при равенстве результатов</w:t>
      </w:r>
      <w:r w:rsidRPr="00A32874">
        <w:rPr>
          <w:sz w:val="24"/>
          <w:szCs w:val="24"/>
        </w:rPr>
        <w:t xml:space="preserve"> освоения поступающими образовательной программы ООО или СОО, указанных в представленных поступающими документах об образовании и (или) документах об образовании и о квалификации</w:t>
      </w:r>
      <w:r>
        <w:rPr>
          <w:sz w:val="24"/>
          <w:szCs w:val="24"/>
        </w:rPr>
        <w:t xml:space="preserve">. </w:t>
      </w:r>
      <w:r w:rsidRPr="00C11B3F">
        <w:rPr>
          <w:i/>
          <w:sz w:val="24"/>
          <w:szCs w:val="24"/>
        </w:rPr>
        <w:t>П</w:t>
      </w:r>
      <w:r w:rsidRPr="00C11B3F">
        <w:rPr>
          <w:i/>
          <w:color w:val="1A1A1A"/>
          <w:sz w:val="24"/>
          <w:szCs w:val="24"/>
        </w:rPr>
        <w:t>ри равных суммах баллов №1</w:t>
      </w:r>
      <w:r>
        <w:rPr>
          <w:color w:val="1A1A1A"/>
          <w:sz w:val="24"/>
          <w:szCs w:val="24"/>
        </w:rPr>
        <w:t xml:space="preserve"> у поступающих к сумме баллов №1 прибавляется результат индивидуального достижения (ИД):</w:t>
      </w:r>
    </w:p>
    <w:p w14:paraId="79657EEF" w14:textId="77777777" w:rsidR="00B21885" w:rsidRPr="00984EB0" w:rsidRDefault="00B21885" w:rsidP="00B21885">
      <w:pPr>
        <w:adjustRightInd w:val="0"/>
        <w:spacing w:line="276" w:lineRule="auto"/>
        <w:ind w:right="-285" w:firstLine="567"/>
        <w:jc w:val="both"/>
        <w:rPr>
          <w:color w:val="1A1A1A"/>
          <w:sz w:val="24"/>
          <w:szCs w:val="24"/>
        </w:rPr>
      </w:pPr>
      <w:r w:rsidRPr="00C11B3F">
        <w:rPr>
          <w:i/>
          <w:color w:val="1A1A1A"/>
          <w:sz w:val="24"/>
          <w:szCs w:val="24"/>
        </w:rPr>
        <w:t>Сумма баллов №1 + ИД = сумма баллов №2</w:t>
      </w:r>
      <w:r w:rsidRPr="00C254DF">
        <w:rPr>
          <w:color w:val="1A1A1A"/>
          <w:sz w:val="24"/>
          <w:szCs w:val="24"/>
        </w:rPr>
        <w:t xml:space="preserve"> в конкурсном списке поступающих.</w:t>
      </w:r>
      <w:r w:rsidRPr="00984EB0">
        <w:rPr>
          <w:color w:val="1A1A1A"/>
          <w:sz w:val="24"/>
          <w:szCs w:val="24"/>
        </w:rPr>
        <w:t xml:space="preserve"> </w:t>
      </w:r>
    </w:p>
    <w:p w14:paraId="45C380FF" w14:textId="77777777" w:rsidR="00B21885" w:rsidRPr="00984EB0" w:rsidRDefault="00B21885" w:rsidP="00B21885">
      <w:pPr>
        <w:shd w:val="clear" w:color="auto" w:fill="FFFFFF"/>
        <w:autoSpaceDE/>
        <w:autoSpaceDN/>
        <w:spacing w:line="276" w:lineRule="auto"/>
        <w:ind w:firstLine="567"/>
        <w:jc w:val="both"/>
        <w:rPr>
          <w:color w:val="1A1A1A"/>
          <w:sz w:val="24"/>
          <w:szCs w:val="24"/>
        </w:rPr>
      </w:pPr>
      <w:r w:rsidRPr="00984EB0">
        <w:rPr>
          <w:color w:val="1A1A1A"/>
          <w:sz w:val="24"/>
          <w:szCs w:val="24"/>
        </w:rPr>
        <w:t>3</w:t>
      </w:r>
      <w:r>
        <w:rPr>
          <w:color w:val="1A1A1A"/>
          <w:sz w:val="24"/>
          <w:szCs w:val="24"/>
        </w:rPr>
        <w:t xml:space="preserve">. </w:t>
      </w:r>
      <w:r w:rsidRPr="00C11B3F">
        <w:rPr>
          <w:i/>
          <w:color w:val="1A1A1A"/>
          <w:sz w:val="24"/>
          <w:szCs w:val="24"/>
        </w:rPr>
        <w:t>При равных суммах баллов №2</w:t>
      </w:r>
      <w:r>
        <w:rPr>
          <w:color w:val="1A1A1A"/>
          <w:sz w:val="24"/>
          <w:szCs w:val="24"/>
        </w:rPr>
        <w:t xml:space="preserve"> у поступающих к сумме баллов №2 прибавляются </w:t>
      </w:r>
      <w:r w:rsidRPr="00C11B3F">
        <w:rPr>
          <w:i/>
          <w:color w:val="1A1A1A"/>
          <w:sz w:val="24"/>
          <w:szCs w:val="24"/>
        </w:rPr>
        <w:t>результаты освоения</w:t>
      </w:r>
      <w:r w:rsidRPr="00984EB0">
        <w:rPr>
          <w:color w:val="1A1A1A"/>
          <w:sz w:val="24"/>
          <w:szCs w:val="24"/>
        </w:rPr>
        <w:t xml:space="preserve"> нижеперечисленных </w:t>
      </w:r>
      <w:r w:rsidRPr="00C11B3F">
        <w:rPr>
          <w:i/>
          <w:color w:val="1A1A1A"/>
          <w:sz w:val="24"/>
          <w:szCs w:val="24"/>
        </w:rPr>
        <w:t>общеобразовательных предметов</w:t>
      </w:r>
      <w:r w:rsidRPr="00984EB0">
        <w:rPr>
          <w:color w:val="1A1A1A"/>
          <w:sz w:val="24"/>
          <w:szCs w:val="24"/>
        </w:rPr>
        <w:t>, указанных в представленных поступающими</w:t>
      </w:r>
      <w:r>
        <w:rPr>
          <w:color w:val="1A1A1A"/>
          <w:sz w:val="24"/>
          <w:szCs w:val="24"/>
        </w:rPr>
        <w:t xml:space="preserve"> д</w:t>
      </w:r>
      <w:r w:rsidRPr="00984EB0">
        <w:rPr>
          <w:color w:val="1A1A1A"/>
          <w:sz w:val="24"/>
          <w:szCs w:val="24"/>
        </w:rPr>
        <w:t>окументах об образовании и (или) документах об образовании и о квалификации, в соответствии с профильным приоритетом</w:t>
      </w:r>
      <w:r>
        <w:rPr>
          <w:color w:val="1A1A1A"/>
          <w:sz w:val="24"/>
          <w:szCs w:val="24"/>
        </w:rPr>
        <w:t xml:space="preserve"> </w:t>
      </w:r>
      <w:r w:rsidRPr="00984EB0">
        <w:rPr>
          <w:color w:val="1A1A1A"/>
          <w:sz w:val="24"/>
          <w:szCs w:val="24"/>
        </w:rPr>
        <w:t>(средний балл с округлением до сотых долей балла):</w:t>
      </w:r>
    </w:p>
    <w:p w14:paraId="78389F4F" w14:textId="77777777" w:rsidR="00B21885" w:rsidRDefault="00B21885" w:rsidP="00B21885">
      <w:pPr>
        <w:shd w:val="clear" w:color="auto" w:fill="FFFFFF"/>
        <w:autoSpaceDE/>
        <w:autoSpaceDN/>
        <w:spacing w:line="276" w:lineRule="auto"/>
        <w:ind w:firstLine="567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1) физическая культура (ФК) (</w:t>
      </w:r>
      <w:r w:rsidRPr="00C11B3F">
        <w:rPr>
          <w:i/>
          <w:color w:val="1A1A1A"/>
          <w:sz w:val="24"/>
          <w:szCs w:val="24"/>
        </w:rPr>
        <w:t>Сумма баллов №2 + ФК = сумма баллов №3</w:t>
      </w:r>
      <w:r w:rsidRPr="007311FC">
        <w:rPr>
          <w:color w:val="1A1A1A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в конкурсном списке поступающих);</w:t>
      </w:r>
    </w:p>
    <w:p w14:paraId="2F449063" w14:textId="77777777" w:rsidR="00B21885" w:rsidRDefault="00B21885" w:rsidP="00B21885">
      <w:pPr>
        <w:shd w:val="clear" w:color="auto" w:fill="FFFFFF"/>
        <w:autoSpaceDE/>
        <w:autoSpaceDN/>
        <w:spacing w:line="276" w:lineRule="auto"/>
        <w:ind w:firstLine="567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2) биология (Б) (</w:t>
      </w:r>
      <w:r w:rsidRPr="00C11B3F">
        <w:rPr>
          <w:i/>
          <w:color w:val="1A1A1A"/>
          <w:sz w:val="24"/>
          <w:szCs w:val="24"/>
        </w:rPr>
        <w:t>Сумма баллов №3 + Б = сумма баллов №4</w:t>
      </w:r>
      <w:r w:rsidRPr="007311FC">
        <w:rPr>
          <w:color w:val="1A1A1A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в конкурсном списке поступающих);</w:t>
      </w:r>
    </w:p>
    <w:p w14:paraId="7463F503" w14:textId="20C60027" w:rsidR="00B21885" w:rsidRDefault="00B21885" w:rsidP="00B21885">
      <w:pPr>
        <w:shd w:val="clear" w:color="auto" w:fill="FFFFFF"/>
        <w:autoSpaceDE/>
        <w:autoSpaceDN/>
        <w:spacing w:line="276" w:lineRule="auto"/>
        <w:ind w:firstLine="567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3) русский язык (РЯ) (</w:t>
      </w:r>
      <w:r w:rsidRPr="00C11B3F">
        <w:rPr>
          <w:i/>
          <w:color w:val="1A1A1A"/>
          <w:sz w:val="24"/>
          <w:szCs w:val="24"/>
        </w:rPr>
        <w:t>Сумма баллов №4 + РЯ = сумма баллов №5</w:t>
      </w:r>
      <w:r w:rsidRPr="007311FC">
        <w:rPr>
          <w:color w:val="1A1A1A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в конкурсном списке поступающих).</w:t>
      </w:r>
    </w:p>
    <w:p w14:paraId="670094C8" w14:textId="4EDB3266" w:rsidR="00B21885" w:rsidRPr="00984EB0" w:rsidRDefault="00B21885" w:rsidP="00B21885">
      <w:pPr>
        <w:shd w:val="clear" w:color="auto" w:fill="FFFFFF"/>
        <w:autoSpaceDE/>
        <w:autoSpaceDN/>
        <w:spacing w:line="276" w:lineRule="auto"/>
        <w:ind w:firstLine="567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…</w:t>
      </w:r>
    </w:p>
    <w:bookmarkEnd w:id="3"/>
    <w:p w14:paraId="0691B0C4" w14:textId="77777777" w:rsidR="00B21885" w:rsidRDefault="00B21885" w:rsidP="00B21885">
      <w:pPr>
        <w:spacing w:line="276" w:lineRule="auto"/>
        <w:ind w:right="-285" w:firstLine="567"/>
        <w:contextualSpacing/>
        <w:jc w:val="both"/>
        <w:rPr>
          <w:sz w:val="24"/>
          <w:szCs w:val="24"/>
        </w:rPr>
      </w:pPr>
      <w:r w:rsidRPr="00202C69">
        <w:rPr>
          <w:sz w:val="24"/>
          <w:szCs w:val="24"/>
        </w:rPr>
        <w:t>4</w:t>
      </w:r>
      <w:r>
        <w:rPr>
          <w:sz w:val="24"/>
          <w:szCs w:val="24"/>
        </w:rPr>
        <w:t>6</w:t>
      </w:r>
      <w:r w:rsidRPr="00202C69">
        <w:rPr>
          <w:sz w:val="24"/>
          <w:szCs w:val="24"/>
        </w:rPr>
        <w:t xml:space="preserve">. В случае зачисления в </w:t>
      </w:r>
      <w:r>
        <w:rPr>
          <w:sz w:val="24"/>
          <w:szCs w:val="24"/>
        </w:rPr>
        <w:t>Академию</w:t>
      </w:r>
      <w:r w:rsidRPr="00202C69">
        <w:rPr>
          <w:sz w:val="24"/>
          <w:szCs w:val="24"/>
        </w:rPr>
        <w:t xml:space="preserve">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</w:t>
      </w:r>
      <w:r w:rsidRPr="00501ECC">
        <w:rPr>
          <w:sz w:val="24"/>
          <w:szCs w:val="24"/>
        </w:rPr>
        <w:t>порталов государственных услуг</w:t>
      </w:r>
      <w:r>
        <w:rPr>
          <w:sz w:val="24"/>
          <w:szCs w:val="24"/>
        </w:rPr>
        <w:t xml:space="preserve"> </w:t>
      </w:r>
      <w:r w:rsidRPr="00202C69">
        <w:rPr>
          <w:sz w:val="24"/>
          <w:szCs w:val="24"/>
        </w:rPr>
        <w:t xml:space="preserve">обучающимся </w:t>
      </w:r>
      <w:r w:rsidRPr="004504A2">
        <w:rPr>
          <w:i/>
          <w:sz w:val="24"/>
          <w:szCs w:val="24"/>
        </w:rPr>
        <w:t>в течение месяца со дня издания приказа</w:t>
      </w:r>
      <w:r w:rsidRPr="00202C69">
        <w:rPr>
          <w:sz w:val="24"/>
          <w:szCs w:val="24"/>
        </w:rPr>
        <w:t xml:space="preserve"> о его зачислении представляется в образовательную организацию оригинал документа об образовании и (или) документа об образовании и о квалификации</w:t>
      </w:r>
      <w:r>
        <w:rPr>
          <w:sz w:val="24"/>
          <w:szCs w:val="24"/>
        </w:rPr>
        <w:t>,</w:t>
      </w:r>
      <w:r w:rsidRPr="00202C69">
        <w:rPr>
          <w:sz w:val="24"/>
          <w:szCs w:val="24"/>
        </w:rPr>
        <w:t xml:space="preserve"> </w:t>
      </w:r>
      <w:r w:rsidRPr="00197DBF">
        <w:rPr>
          <w:rFonts w:eastAsiaTheme="minorEastAsia"/>
          <w:bCs/>
          <w:sz w:val="24"/>
          <w:szCs w:val="24"/>
        </w:rPr>
        <w:t xml:space="preserve">а также документа, подтверждающего </w:t>
      </w:r>
      <w:r w:rsidRPr="004504A2">
        <w:rPr>
          <w:rFonts w:eastAsiaTheme="minorEastAsia"/>
          <w:bCs/>
          <w:i/>
          <w:sz w:val="24"/>
          <w:szCs w:val="24"/>
        </w:rPr>
        <w:t>право преимущественного или первоочередного приема</w:t>
      </w:r>
      <w:r w:rsidRPr="00197DBF">
        <w:rPr>
          <w:rFonts w:eastAsiaTheme="minorEastAsia"/>
          <w:bCs/>
          <w:sz w:val="24"/>
          <w:szCs w:val="24"/>
        </w:rPr>
        <w:t xml:space="preserve"> в соответствии с частью 4 статьи 68 Федерального закона «Об образовании в Российской Федерации</w:t>
      </w:r>
      <w:r w:rsidRPr="00197DBF">
        <w:rPr>
          <w:rFonts w:eastAsiaTheme="minorEastAsia"/>
          <w:sz w:val="24"/>
          <w:szCs w:val="24"/>
        </w:rPr>
        <w:t xml:space="preserve"> </w:t>
      </w:r>
      <w:r w:rsidRPr="00202C69">
        <w:rPr>
          <w:rFonts w:eastAsiaTheme="minorHAnsi"/>
          <w:sz w:val="24"/>
          <w:szCs w:val="24"/>
          <w:lang w:eastAsia="en-US"/>
        </w:rPr>
        <w:t xml:space="preserve">и 4 фотографии </w:t>
      </w:r>
      <w:r>
        <w:rPr>
          <w:rFonts w:eastAsiaTheme="minorHAnsi"/>
          <w:sz w:val="24"/>
          <w:szCs w:val="24"/>
          <w:lang w:eastAsia="en-US"/>
        </w:rPr>
        <w:t xml:space="preserve">(размером </w:t>
      </w:r>
      <w:r w:rsidRPr="00202C69">
        <w:rPr>
          <w:rFonts w:eastAsiaTheme="minorHAnsi"/>
          <w:sz w:val="24"/>
          <w:szCs w:val="24"/>
          <w:lang w:eastAsia="en-US"/>
        </w:rPr>
        <w:t>3х4</w:t>
      </w:r>
      <w:r>
        <w:rPr>
          <w:rFonts w:eastAsiaTheme="minorHAnsi"/>
          <w:sz w:val="24"/>
          <w:szCs w:val="24"/>
          <w:lang w:eastAsia="en-US"/>
        </w:rPr>
        <w:t>)</w:t>
      </w:r>
      <w:r w:rsidRPr="00202C69">
        <w:rPr>
          <w:sz w:val="24"/>
          <w:szCs w:val="24"/>
        </w:rPr>
        <w:t>.</w:t>
      </w:r>
    </w:p>
    <w:p w14:paraId="16385111" w14:textId="77777777" w:rsidR="00CA1A9C" w:rsidRPr="00B21885" w:rsidRDefault="00CA1A9C" w:rsidP="00B21885"/>
    <w:sectPr w:rsidR="00CA1A9C" w:rsidRPr="00B21885" w:rsidSect="001D5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78F8"/>
    <w:multiLevelType w:val="multilevel"/>
    <w:tmpl w:val="3D7C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C64E2"/>
    <w:multiLevelType w:val="multilevel"/>
    <w:tmpl w:val="D868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72E43"/>
    <w:multiLevelType w:val="multilevel"/>
    <w:tmpl w:val="1A2C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E68EB"/>
    <w:multiLevelType w:val="multilevel"/>
    <w:tmpl w:val="8CB4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272A7"/>
    <w:multiLevelType w:val="multilevel"/>
    <w:tmpl w:val="8DFA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A57B4"/>
    <w:multiLevelType w:val="multilevel"/>
    <w:tmpl w:val="BA30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E7AB3"/>
    <w:multiLevelType w:val="multilevel"/>
    <w:tmpl w:val="144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B6D32"/>
    <w:multiLevelType w:val="multilevel"/>
    <w:tmpl w:val="C38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80DCF"/>
    <w:multiLevelType w:val="multilevel"/>
    <w:tmpl w:val="D8B0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A66C5"/>
    <w:multiLevelType w:val="multilevel"/>
    <w:tmpl w:val="C65A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22BEE"/>
    <w:multiLevelType w:val="multilevel"/>
    <w:tmpl w:val="1C5C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74DAE"/>
    <w:multiLevelType w:val="multilevel"/>
    <w:tmpl w:val="8B4E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F13A4"/>
    <w:multiLevelType w:val="multilevel"/>
    <w:tmpl w:val="8088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B3603"/>
    <w:multiLevelType w:val="multilevel"/>
    <w:tmpl w:val="B46E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668F4"/>
    <w:multiLevelType w:val="multilevel"/>
    <w:tmpl w:val="4728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4D334E"/>
    <w:multiLevelType w:val="multilevel"/>
    <w:tmpl w:val="FEB2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205B0B"/>
    <w:multiLevelType w:val="multilevel"/>
    <w:tmpl w:val="EBF0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C4CC0"/>
    <w:multiLevelType w:val="multilevel"/>
    <w:tmpl w:val="6370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D6FD3"/>
    <w:multiLevelType w:val="multilevel"/>
    <w:tmpl w:val="87A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F048D"/>
    <w:multiLevelType w:val="multilevel"/>
    <w:tmpl w:val="ACD0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D1CF6"/>
    <w:multiLevelType w:val="multilevel"/>
    <w:tmpl w:val="6836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F5F88"/>
    <w:multiLevelType w:val="multilevel"/>
    <w:tmpl w:val="5E70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7A4FDA"/>
    <w:multiLevelType w:val="multilevel"/>
    <w:tmpl w:val="60DA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546EC"/>
    <w:multiLevelType w:val="multilevel"/>
    <w:tmpl w:val="3252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2"/>
  </w:num>
  <w:num w:numId="5">
    <w:abstractNumId w:val="15"/>
  </w:num>
  <w:num w:numId="6">
    <w:abstractNumId w:val="4"/>
  </w:num>
  <w:num w:numId="7">
    <w:abstractNumId w:val="20"/>
  </w:num>
  <w:num w:numId="8">
    <w:abstractNumId w:val="18"/>
  </w:num>
  <w:num w:numId="9">
    <w:abstractNumId w:val="19"/>
  </w:num>
  <w:num w:numId="10">
    <w:abstractNumId w:val="13"/>
  </w:num>
  <w:num w:numId="11">
    <w:abstractNumId w:val="7"/>
  </w:num>
  <w:num w:numId="12">
    <w:abstractNumId w:val="17"/>
  </w:num>
  <w:num w:numId="13">
    <w:abstractNumId w:val="21"/>
  </w:num>
  <w:num w:numId="14">
    <w:abstractNumId w:val="9"/>
  </w:num>
  <w:num w:numId="15">
    <w:abstractNumId w:val="6"/>
  </w:num>
  <w:num w:numId="16">
    <w:abstractNumId w:val="0"/>
  </w:num>
  <w:num w:numId="17">
    <w:abstractNumId w:val="22"/>
  </w:num>
  <w:num w:numId="18">
    <w:abstractNumId w:val="3"/>
  </w:num>
  <w:num w:numId="19">
    <w:abstractNumId w:val="11"/>
  </w:num>
  <w:num w:numId="20">
    <w:abstractNumId w:val="14"/>
  </w:num>
  <w:num w:numId="21">
    <w:abstractNumId w:val="8"/>
  </w:num>
  <w:num w:numId="22">
    <w:abstractNumId w:val="10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F5"/>
    <w:rsid w:val="001D5E30"/>
    <w:rsid w:val="00346A0A"/>
    <w:rsid w:val="00611523"/>
    <w:rsid w:val="00B01F1D"/>
    <w:rsid w:val="00B21885"/>
    <w:rsid w:val="00C11BF5"/>
    <w:rsid w:val="00C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CF3F"/>
  <w15:chartTrackingRefBased/>
  <w15:docId w15:val="{6AE20154-6862-4F01-AE96-5007FC3A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8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CA1A9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A1A9C"/>
    <w:rPr>
      <w:b/>
      <w:bCs/>
    </w:rPr>
  </w:style>
  <w:style w:type="character" w:styleId="a4">
    <w:name w:val="Hyperlink"/>
    <w:basedOn w:val="a0"/>
    <w:uiPriority w:val="99"/>
    <w:semiHidden/>
    <w:unhideWhenUsed/>
    <w:rsid w:val="00CA1A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18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B2188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2188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1"/>
    <w:basedOn w:val="a1"/>
    <w:next w:val="a5"/>
    <w:uiPriority w:val="59"/>
    <w:rsid w:val="00B2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8592&amp;dst=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2</cp:revision>
  <dcterms:created xsi:type="dcterms:W3CDTF">2025-02-13T04:05:00Z</dcterms:created>
  <dcterms:modified xsi:type="dcterms:W3CDTF">2025-02-13T04:05:00Z</dcterms:modified>
</cp:coreProperties>
</file>