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153" w:type="pct"/>
        <w:tblLook w:val="04A0" w:firstRow="1" w:lastRow="0" w:firstColumn="1" w:lastColumn="0" w:noHBand="0" w:noVBand="1"/>
      </w:tblPr>
      <w:tblGrid>
        <w:gridCol w:w="5108"/>
        <w:gridCol w:w="4949"/>
        <w:gridCol w:w="4949"/>
      </w:tblGrid>
      <w:tr w:rsidR="00C95003" w:rsidRPr="00C95003" w14:paraId="0D70374A" w14:textId="77777777" w:rsidTr="00A9747C">
        <w:tc>
          <w:tcPr>
            <w:tcW w:w="5000" w:type="pct"/>
            <w:gridSpan w:val="3"/>
            <w:shd w:val="clear" w:color="auto" w:fill="auto"/>
          </w:tcPr>
          <w:p w14:paraId="783AED58" w14:textId="77777777" w:rsidR="00C95003" w:rsidRPr="00C95003" w:rsidRDefault="00C95003" w:rsidP="00A9747C">
            <w:pPr>
              <w:autoSpaceDE/>
              <w:autoSpaceDN/>
              <w:adjustRightInd w:val="0"/>
              <w:ind w:firstLine="567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t>Сроки приема в Колледж ФКиС в 2025 году</w:t>
            </w:r>
          </w:p>
          <w:p w14:paraId="07B031B9" w14:textId="77777777" w:rsidR="00C95003" w:rsidRPr="00C95003" w:rsidRDefault="00C95003" w:rsidP="00A9747C">
            <w:pPr>
              <w:autoSpaceDE/>
              <w:autoSpaceDN/>
              <w:adjustRightInd w:val="0"/>
              <w:ind w:right="-35" w:firstLine="567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t>на обучение по программам СПО</w:t>
            </w:r>
            <w:r w:rsidRPr="00C95003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на базе основного* общего образования </w:t>
            </w:r>
            <w:r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t>по очной форме обучения</w:t>
            </w:r>
          </w:p>
        </w:tc>
      </w:tr>
      <w:tr w:rsidR="00C95003" w:rsidRPr="00C95003" w14:paraId="127C4C3A" w14:textId="77777777" w:rsidTr="00A9747C">
        <w:tc>
          <w:tcPr>
            <w:tcW w:w="1702" w:type="pct"/>
            <w:shd w:val="clear" w:color="auto" w:fill="auto"/>
          </w:tcPr>
          <w:p w14:paraId="2505C463" w14:textId="77777777" w:rsidR="00C95003" w:rsidRPr="00C95003" w:rsidRDefault="00C95003" w:rsidP="00A9747C">
            <w:pPr>
              <w:autoSpaceDE/>
              <w:autoSpaceDN/>
              <w:adjustRightInd w:val="0"/>
              <w:ind w:right="38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i/>
                <w:sz w:val="24"/>
                <w:szCs w:val="24"/>
                <w:lang w:eastAsia="en-US"/>
              </w:rPr>
              <w:t>* Окончание 9 класса = база основного общего образования</w:t>
            </w:r>
          </w:p>
          <w:p w14:paraId="694BCDC6" w14:textId="77777777" w:rsidR="00C95003" w:rsidRPr="00C95003" w:rsidRDefault="00C95003" w:rsidP="00A9747C">
            <w:pPr>
              <w:autoSpaceDE/>
              <w:autoSpaceDN/>
              <w:adjustRightInd w:val="0"/>
              <w:ind w:right="38" w:firstLine="567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49" w:type="pct"/>
            <w:shd w:val="clear" w:color="auto" w:fill="auto"/>
          </w:tcPr>
          <w:p w14:paraId="1C220D88" w14:textId="77777777" w:rsidR="00C95003" w:rsidRPr="00C95003" w:rsidRDefault="00C95003" w:rsidP="00A9747C">
            <w:pPr>
              <w:autoSpaceDE/>
              <w:autoSpaceDN/>
              <w:adjustRightInd w:val="0"/>
              <w:ind w:left="3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Бюджетная основа</w:t>
            </w:r>
          </w:p>
          <w:p w14:paraId="616DE3C2" w14:textId="77777777" w:rsidR="00C95003" w:rsidRPr="00C95003" w:rsidRDefault="00C95003" w:rsidP="00A9747C">
            <w:pPr>
              <w:autoSpaceDE/>
              <w:autoSpaceDN/>
              <w:adjustRightInd w:val="0"/>
              <w:ind w:left="3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49" w:type="pct"/>
            <w:shd w:val="clear" w:color="auto" w:fill="auto"/>
          </w:tcPr>
          <w:p w14:paraId="4FC78302" w14:textId="77777777" w:rsidR="00C95003" w:rsidRPr="00C95003" w:rsidRDefault="00C95003" w:rsidP="00A9747C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 Внебюджетная основа</w:t>
            </w:r>
          </w:p>
          <w:p w14:paraId="33F9D565" w14:textId="77777777" w:rsidR="00C95003" w:rsidRPr="00C95003" w:rsidRDefault="00C95003" w:rsidP="00A9747C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95003" w:rsidRPr="00C95003" w14:paraId="6BE765B2" w14:textId="77777777" w:rsidTr="00A9747C">
        <w:tc>
          <w:tcPr>
            <w:tcW w:w="1702" w:type="pct"/>
            <w:shd w:val="clear" w:color="auto" w:fill="auto"/>
          </w:tcPr>
          <w:p w14:paraId="4584F9F4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Начало приема заявлений и документов</w:t>
            </w:r>
          </w:p>
          <w:p w14:paraId="1975D7EA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(лично, по почте, через ЕПГУ, </w:t>
            </w:r>
          </w:p>
          <w:p w14:paraId="58E8F06B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 по электронной почте)</w:t>
            </w:r>
          </w:p>
        </w:tc>
        <w:tc>
          <w:tcPr>
            <w:tcW w:w="1649" w:type="pct"/>
            <w:shd w:val="clear" w:color="auto" w:fill="auto"/>
          </w:tcPr>
          <w:p w14:paraId="7B5C0C7D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20 июня, пятница</w:t>
            </w:r>
          </w:p>
          <w:p w14:paraId="15580C87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  <w:tc>
          <w:tcPr>
            <w:tcW w:w="1649" w:type="pct"/>
            <w:shd w:val="clear" w:color="auto" w:fill="auto"/>
          </w:tcPr>
          <w:p w14:paraId="6DE546EB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20 июня, пятница</w:t>
            </w:r>
          </w:p>
          <w:p w14:paraId="0FDEA833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</w:tr>
      <w:tr w:rsidR="00C95003" w:rsidRPr="00C95003" w14:paraId="26C7AA18" w14:textId="77777777" w:rsidTr="00A9747C">
        <w:tc>
          <w:tcPr>
            <w:tcW w:w="1702" w:type="pct"/>
            <w:shd w:val="clear" w:color="auto" w:fill="auto"/>
          </w:tcPr>
          <w:p w14:paraId="27354E35" w14:textId="77777777" w:rsidR="00C95003" w:rsidRPr="00C95003" w:rsidRDefault="00C95003" w:rsidP="00A9747C">
            <w:pPr>
              <w:autoSpaceDE/>
              <w:autoSpaceDN/>
              <w:ind w:right="38" w:firstLine="567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Завершение приема заявлений и документов</w:t>
            </w:r>
          </w:p>
        </w:tc>
        <w:tc>
          <w:tcPr>
            <w:tcW w:w="1649" w:type="pct"/>
            <w:shd w:val="clear" w:color="auto" w:fill="auto"/>
          </w:tcPr>
          <w:p w14:paraId="43061A80" w14:textId="5D687425" w:rsidR="00C95003" w:rsidRPr="00C95003" w:rsidRDefault="001F506B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C95003"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 августа,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воскресенье</w:t>
            </w:r>
            <w:r w:rsidR="00C95003"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 (09.00-16.00);</w:t>
            </w:r>
          </w:p>
          <w:p w14:paraId="5C3372C5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при наличии свободных мест –</w:t>
            </w:r>
          </w:p>
          <w:p w14:paraId="3CC6DA57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до 25 ноября, четверг</w:t>
            </w:r>
          </w:p>
          <w:p w14:paraId="33B30F3A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(09.00-17.00)</w:t>
            </w:r>
          </w:p>
        </w:tc>
        <w:tc>
          <w:tcPr>
            <w:tcW w:w="1649" w:type="pct"/>
            <w:shd w:val="clear" w:color="auto" w:fill="auto"/>
          </w:tcPr>
          <w:p w14:paraId="775BF2D1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(09.00-18.00);</w:t>
            </w:r>
          </w:p>
          <w:p w14:paraId="1D7F3876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при наличии свободных мест –</w:t>
            </w:r>
          </w:p>
          <w:p w14:paraId="34A5B626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до 25 ноября, четверг </w:t>
            </w:r>
          </w:p>
          <w:p w14:paraId="54499AE2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(09.00-17.00)</w:t>
            </w:r>
          </w:p>
        </w:tc>
      </w:tr>
      <w:tr w:rsidR="00C95003" w:rsidRPr="00C95003" w14:paraId="2F1582AE" w14:textId="77777777" w:rsidTr="00A9747C">
        <w:tc>
          <w:tcPr>
            <w:tcW w:w="1702" w:type="pct"/>
            <w:shd w:val="clear" w:color="auto" w:fill="auto"/>
          </w:tcPr>
          <w:p w14:paraId="54D513F7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Вступительные испытания </w:t>
            </w:r>
          </w:p>
          <w:p w14:paraId="0D6BBBE2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(с предварительным проведением консультации)</w:t>
            </w:r>
          </w:p>
        </w:tc>
        <w:tc>
          <w:tcPr>
            <w:tcW w:w="1649" w:type="pct"/>
            <w:shd w:val="clear" w:color="auto" w:fill="auto"/>
          </w:tcPr>
          <w:p w14:paraId="791375B6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15 августа, пятница (11.00-12.00) (консультация);</w:t>
            </w:r>
          </w:p>
          <w:p w14:paraId="7A97B230" w14:textId="77777777" w:rsidR="00C95003" w:rsidRPr="00C95003" w:rsidRDefault="00C95003" w:rsidP="00A9747C">
            <w:pPr>
              <w:autoSpaceDE/>
              <w:autoSpaceDN/>
              <w:ind w:left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16 августа, суббота (09.00-12.55) (вступительное испытание)</w:t>
            </w:r>
          </w:p>
        </w:tc>
        <w:tc>
          <w:tcPr>
            <w:tcW w:w="1649" w:type="pct"/>
            <w:shd w:val="clear" w:color="auto" w:fill="auto"/>
          </w:tcPr>
          <w:p w14:paraId="289BCB02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26 августа, вторник (09.00-10.00) (консультация);</w:t>
            </w:r>
          </w:p>
          <w:p w14:paraId="7BC7D108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26 августа, вторник (11.00-14.55)</w:t>
            </w:r>
          </w:p>
          <w:p w14:paraId="3BAB20C9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(вступительное испытание)</w:t>
            </w:r>
          </w:p>
        </w:tc>
      </w:tr>
      <w:tr w:rsidR="00C95003" w:rsidRPr="00C95003" w14:paraId="3B6F8803" w14:textId="77777777" w:rsidTr="00A9747C">
        <w:tc>
          <w:tcPr>
            <w:tcW w:w="1702" w:type="pct"/>
            <w:shd w:val="clear" w:color="auto" w:fill="auto"/>
          </w:tcPr>
          <w:p w14:paraId="674327DF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испытаний, допуск к участию в конкурсе</w:t>
            </w:r>
          </w:p>
        </w:tc>
        <w:tc>
          <w:tcPr>
            <w:tcW w:w="1649" w:type="pct"/>
            <w:shd w:val="clear" w:color="auto" w:fill="auto"/>
          </w:tcPr>
          <w:p w14:paraId="165D8DFA" w14:textId="77777777" w:rsidR="00C95003" w:rsidRPr="00C95003" w:rsidRDefault="00C95003" w:rsidP="00A9747C">
            <w:pPr>
              <w:autoSpaceDE/>
              <w:autoSpaceDN/>
              <w:ind w:left="30" w:right="-2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18 августа, понедельник, 09.00-18.00;</w:t>
            </w:r>
          </w:p>
          <w:p w14:paraId="1E1C5BE1" w14:textId="77777777" w:rsidR="00C95003" w:rsidRPr="00C95003" w:rsidRDefault="00C95003" w:rsidP="00A9747C">
            <w:pPr>
              <w:autoSpaceDE/>
              <w:autoSpaceDN/>
              <w:ind w:left="30" w:right="-2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20 августа, среда, 09.00-18.00</w:t>
            </w:r>
          </w:p>
        </w:tc>
        <w:tc>
          <w:tcPr>
            <w:tcW w:w="1649" w:type="pct"/>
            <w:shd w:val="clear" w:color="auto" w:fill="auto"/>
          </w:tcPr>
          <w:p w14:paraId="40FD9916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27 августа, среда, 09.00-18.00 </w:t>
            </w:r>
          </w:p>
          <w:p w14:paraId="5BE6AC5E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95003" w:rsidRPr="00C95003" w14:paraId="0833DDB9" w14:textId="77777777" w:rsidTr="00A9747C">
        <w:tc>
          <w:tcPr>
            <w:tcW w:w="1702" w:type="pct"/>
            <w:shd w:val="clear" w:color="auto" w:fill="auto"/>
          </w:tcPr>
          <w:p w14:paraId="40C1AA37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649" w:type="pct"/>
            <w:shd w:val="clear" w:color="auto" w:fill="auto"/>
          </w:tcPr>
          <w:p w14:paraId="60ABD2A0" w14:textId="77777777" w:rsidR="00C95003" w:rsidRPr="00C95003" w:rsidRDefault="00C95003" w:rsidP="00A9747C">
            <w:pPr>
              <w:autoSpaceDE/>
              <w:autoSpaceDN/>
              <w:ind w:left="30" w:right="-2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21 августа, четверг (09.00-18.00) –</w:t>
            </w:r>
          </w:p>
          <w:p w14:paraId="3ABC2B60" w14:textId="77777777" w:rsidR="00C95003" w:rsidRPr="00C95003" w:rsidRDefault="00C95003" w:rsidP="00A9747C">
            <w:pPr>
              <w:autoSpaceDE/>
              <w:autoSpaceDN/>
              <w:ind w:left="30" w:right="-2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22 августа, пятница (09.00-18.00)</w:t>
            </w:r>
          </w:p>
        </w:tc>
        <w:tc>
          <w:tcPr>
            <w:tcW w:w="1649" w:type="pct"/>
            <w:shd w:val="clear" w:color="auto" w:fill="auto"/>
          </w:tcPr>
          <w:p w14:paraId="5FD8E740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28 августа, четверг (09.00-18.00) – </w:t>
            </w:r>
          </w:p>
          <w:p w14:paraId="1F2C793D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29 августа, пятница (09.00- 18.00)</w:t>
            </w:r>
          </w:p>
        </w:tc>
      </w:tr>
      <w:tr w:rsidR="00C95003" w:rsidRPr="00C95003" w14:paraId="7475B293" w14:textId="77777777" w:rsidTr="00A9747C">
        <w:tc>
          <w:tcPr>
            <w:tcW w:w="1702" w:type="pct"/>
            <w:shd w:val="clear" w:color="auto" w:fill="auto"/>
          </w:tcPr>
          <w:p w14:paraId="48CDBD66" w14:textId="77777777" w:rsidR="00C95003" w:rsidRPr="00C95003" w:rsidRDefault="00C95003" w:rsidP="00A9747C">
            <w:pPr>
              <w:autoSpaceDE/>
              <w:autoSpaceDN/>
              <w:adjustRightInd w:val="0"/>
              <w:ind w:right="38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- День приема оригинала документа об образовании (или завершения выставления отметок об оригинале документа об образовании на ЕПГУ) (</w:t>
            </w:r>
            <w:r w:rsidRPr="00C95003">
              <w:rPr>
                <w:rFonts w:eastAsiaTheme="minorHAnsi"/>
                <w:i/>
                <w:sz w:val="24"/>
                <w:szCs w:val="24"/>
                <w:lang w:eastAsia="en-US"/>
              </w:rPr>
              <w:t>для поступающих на бюджетной основе обучения</w:t>
            </w: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);</w:t>
            </w:r>
          </w:p>
          <w:p w14:paraId="17E7DEEE" w14:textId="77777777" w:rsidR="00C95003" w:rsidRPr="00C95003" w:rsidRDefault="00C95003" w:rsidP="00A9747C">
            <w:pPr>
              <w:autoSpaceDE/>
              <w:autoSpaceDN/>
              <w:adjustRightInd w:val="0"/>
              <w:ind w:right="38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- День завершения подписания договора об оказании платных образовательных услуг (</w:t>
            </w:r>
            <w:r w:rsidRPr="00C95003">
              <w:rPr>
                <w:rFonts w:eastAsiaTheme="minorHAnsi"/>
                <w:i/>
                <w:sz w:val="24"/>
                <w:szCs w:val="24"/>
                <w:lang w:eastAsia="en-US"/>
              </w:rPr>
              <w:t>для поступающих на внебюджетной основе обучения</w:t>
            </w: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49" w:type="pct"/>
            <w:shd w:val="clear" w:color="auto" w:fill="auto"/>
          </w:tcPr>
          <w:p w14:paraId="35600104" w14:textId="77777777" w:rsidR="00C95003" w:rsidRPr="00C95003" w:rsidRDefault="00C95003" w:rsidP="00A9747C">
            <w:pPr>
              <w:autoSpaceDE/>
              <w:autoSpaceDN/>
              <w:ind w:left="30" w:right="-2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22 августа, пятница (09.00-12.00 мск)</w:t>
            </w:r>
          </w:p>
        </w:tc>
        <w:tc>
          <w:tcPr>
            <w:tcW w:w="1649" w:type="pct"/>
            <w:shd w:val="clear" w:color="auto" w:fill="auto"/>
          </w:tcPr>
          <w:p w14:paraId="3F13C4E7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29 августа, пятница (09.00-12.00 мск)</w:t>
            </w:r>
          </w:p>
        </w:tc>
      </w:tr>
      <w:tr w:rsidR="00C95003" w:rsidRPr="00C95003" w14:paraId="5F338E8C" w14:textId="77777777" w:rsidTr="00A9747C">
        <w:tc>
          <w:tcPr>
            <w:tcW w:w="1702" w:type="pct"/>
            <w:shd w:val="clear" w:color="auto" w:fill="auto"/>
          </w:tcPr>
          <w:p w14:paraId="62509761" w14:textId="77777777" w:rsidR="00C95003" w:rsidRPr="00C95003" w:rsidRDefault="00C95003" w:rsidP="00A9747C">
            <w:pPr>
              <w:autoSpaceDE/>
              <w:autoSpaceDN/>
              <w:ind w:right="3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</w:t>
            </w:r>
          </w:p>
        </w:tc>
        <w:tc>
          <w:tcPr>
            <w:tcW w:w="1649" w:type="pct"/>
            <w:shd w:val="clear" w:color="auto" w:fill="auto"/>
          </w:tcPr>
          <w:p w14:paraId="48CC4652" w14:textId="77777777" w:rsidR="00C95003" w:rsidRPr="00C95003" w:rsidRDefault="00C95003" w:rsidP="00A9747C">
            <w:pPr>
              <w:autoSpaceDE/>
              <w:autoSpaceDN/>
              <w:ind w:left="30" w:right="-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23 августа, суббота (09.00-16.00)</w:t>
            </w:r>
          </w:p>
        </w:tc>
        <w:tc>
          <w:tcPr>
            <w:tcW w:w="1649" w:type="pct"/>
            <w:shd w:val="clear" w:color="auto" w:fill="auto"/>
          </w:tcPr>
          <w:p w14:paraId="5FB288B6" w14:textId="77777777" w:rsidR="00C95003" w:rsidRPr="00C95003" w:rsidRDefault="00C95003" w:rsidP="00A9747C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30 августа, суббота (09.00-16.00)</w:t>
            </w:r>
          </w:p>
        </w:tc>
      </w:tr>
    </w:tbl>
    <w:p w14:paraId="16385111" w14:textId="4F9E27AE" w:rsidR="00CA1A9C" w:rsidRDefault="00CA1A9C" w:rsidP="00C95003"/>
    <w:p w14:paraId="016511E9" w14:textId="77777777" w:rsidR="00C95003" w:rsidRDefault="00C95003" w:rsidP="00C95003"/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5665"/>
        <w:gridCol w:w="9356"/>
      </w:tblGrid>
      <w:tr w:rsidR="00C95003" w:rsidRPr="00C95003" w14:paraId="0193D82D" w14:textId="77777777" w:rsidTr="00C95003">
        <w:tc>
          <w:tcPr>
            <w:tcW w:w="15021" w:type="dxa"/>
            <w:gridSpan w:val="2"/>
          </w:tcPr>
          <w:p w14:paraId="550BD2C7" w14:textId="77777777" w:rsidR="00C95003" w:rsidRPr="00C95003" w:rsidRDefault="00C95003" w:rsidP="00A9747C">
            <w:pPr>
              <w:autoSpaceDE/>
              <w:autoSpaceDN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Сроки приема в Колледж ФКиС в 2025 году</w:t>
            </w:r>
          </w:p>
          <w:p w14:paraId="41A211DB" w14:textId="31BACFBC" w:rsidR="00C95003" w:rsidRPr="00C95003" w:rsidRDefault="00C95003" w:rsidP="00A9747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обучение по программам СПО </w:t>
            </w:r>
            <w:r w:rsidRPr="00C95003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на базе среднего* общего образования</w:t>
            </w:r>
            <w:r w:rsidR="001F506B"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1F506B" w:rsidRPr="00C95003">
              <w:rPr>
                <w:rFonts w:eastAsiaTheme="minorHAnsi"/>
                <w:b/>
                <w:sz w:val="24"/>
                <w:szCs w:val="24"/>
                <w:lang w:eastAsia="en-US"/>
              </w:rPr>
              <w:t>по очной форме обучения</w:t>
            </w:r>
          </w:p>
        </w:tc>
      </w:tr>
      <w:tr w:rsidR="001F506B" w:rsidRPr="00C95003" w14:paraId="283B15D1" w14:textId="77777777" w:rsidTr="00E41067">
        <w:tc>
          <w:tcPr>
            <w:tcW w:w="5665" w:type="dxa"/>
          </w:tcPr>
          <w:p w14:paraId="1FD8F31E" w14:textId="77777777" w:rsidR="001F506B" w:rsidRPr="00C95003" w:rsidRDefault="001F506B" w:rsidP="00A9747C">
            <w:pPr>
              <w:adjustRightInd w:val="0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i/>
                <w:sz w:val="24"/>
                <w:szCs w:val="24"/>
                <w:lang w:eastAsia="en-US"/>
              </w:rPr>
              <w:t>* Окончание 11 класса = база среднего общего образования</w:t>
            </w:r>
          </w:p>
        </w:tc>
        <w:tc>
          <w:tcPr>
            <w:tcW w:w="9356" w:type="dxa"/>
          </w:tcPr>
          <w:p w14:paraId="7D86E2DF" w14:textId="77777777" w:rsidR="001F506B" w:rsidRPr="00C95003" w:rsidRDefault="001F506B" w:rsidP="00A9747C">
            <w:pPr>
              <w:adjustRightInd w:val="0"/>
              <w:ind w:firstLine="13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Внебюджетная основа</w:t>
            </w:r>
          </w:p>
          <w:p w14:paraId="278158DE" w14:textId="0B3CA575" w:rsidR="001F506B" w:rsidRPr="00C95003" w:rsidRDefault="001F506B" w:rsidP="00A9747C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</w:p>
        </w:tc>
      </w:tr>
      <w:tr w:rsidR="001F506B" w:rsidRPr="00C95003" w14:paraId="4916636D" w14:textId="77777777" w:rsidTr="004A44D0">
        <w:tc>
          <w:tcPr>
            <w:tcW w:w="5665" w:type="dxa"/>
          </w:tcPr>
          <w:p w14:paraId="7DC0AC3E" w14:textId="77777777" w:rsidR="001F506B" w:rsidRPr="00C95003" w:rsidRDefault="001F506B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Начало приема заявлений и документов (лично, по почте, через ЕПГУ, по электронной почте)</w:t>
            </w:r>
          </w:p>
        </w:tc>
        <w:tc>
          <w:tcPr>
            <w:tcW w:w="9356" w:type="dxa"/>
          </w:tcPr>
          <w:p w14:paraId="103E8238" w14:textId="2E1D0DD8" w:rsidR="001F506B" w:rsidRPr="00C95003" w:rsidRDefault="001F506B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20 июня, четверг (09.00-18.00)</w:t>
            </w:r>
          </w:p>
        </w:tc>
      </w:tr>
      <w:tr w:rsidR="001F506B" w:rsidRPr="00C95003" w14:paraId="35D7586B" w14:textId="77777777" w:rsidTr="008E2D91">
        <w:tc>
          <w:tcPr>
            <w:tcW w:w="5665" w:type="dxa"/>
          </w:tcPr>
          <w:p w14:paraId="7AF13891" w14:textId="77777777" w:rsidR="001F506B" w:rsidRPr="00C95003" w:rsidRDefault="001F506B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Завершение приема заявлений и документов</w:t>
            </w:r>
          </w:p>
        </w:tc>
        <w:tc>
          <w:tcPr>
            <w:tcW w:w="9356" w:type="dxa"/>
          </w:tcPr>
          <w:p w14:paraId="40EE30A3" w14:textId="2684EBF9" w:rsidR="001F506B" w:rsidRPr="00C95003" w:rsidRDefault="001F506B" w:rsidP="00A9747C">
            <w:pPr>
              <w:ind w:firstLine="3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 августа,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воскресенье</w:t>
            </w: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 (09.00-16.00);</w:t>
            </w:r>
          </w:p>
          <w:p w14:paraId="0CCCA599" w14:textId="77777777" w:rsidR="001F506B" w:rsidRPr="00C95003" w:rsidRDefault="001F506B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при наличии свободных мест –</w:t>
            </w:r>
          </w:p>
          <w:p w14:paraId="31DAE6DC" w14:textId="21F9A3E5" w:rsidR="001F506B" w:rsidRPr="00C95003" w:rsidRDefault="001F506B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до 25 ноября, четверг (09.00-17.00)</w:t>
            </w:r>
          </w:p>
        </w:tc>
      </w:tr>
      <w:tr w:rsidR="00C95003" w:rsidRPr="00C95003" w14:paraId="427733C7" w14:textId="77777777" w:rsidTr="00C95003">
        <w:tc>
          <w:tcPr>
            <w:tcW w:w="5665" w:type="dxa"/>
          </w:tcPr>
          <w:p w14:paraId="2167DA30" w14:textId="77777777" w:rsidR="00C95003" w:rsidRPr="00C95003" w:rsidRDefault="00C95003" w:rsidP="00A9747C">
            <w:pPr>
              <w:ind w:right="15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Вступительные испытания </w:t>
            </w:r>
          </w:p>
          <w:p w14:paraId="282A2AB2" w14:textId="77777777" w:rsidR="00C95003" w:rsidRPr="00C95003" w:rsidRDefault="00C95003" w:rsidP="00A9747C">
            <w:pPr>
              <w:ind w:righ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(с предварительным проведением консультации)</w:t>
            </w:r>
          </w:p>
        </w:tc>
        <w:tc>
          <w:tcPr>
            <w:tcW w:w="9356" w:type="dxa"/>
          </w:tcPr>
          <w:p w14:paraId="74B4BE89" w14:textId="77777777" w:rsidR="00C95003" w:rsidRPr="00C95003" w:rsidRDefault="00C95003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 xml:space="preserve">26 августа, вторник (09.00-10.00) (консультация); </w:t>
            </w:r>
          </w:p>
          <w:p w14:paraId="54FE7FBC" w14:textId="40BB70EB" w:rsidR="00C95003" w:rsidRPr="00C95003" w:rsidRDefault="00C95003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26 августа, вторник</w:t>
            </w:r>
            <w:r w:rsidR="001F506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(11.00-14.55) (вступительное испытание)</w:t>
            </w:r>
          </w:p>
        </w:tc>
      </w:tr>
      <w:tr w:rsidR="00C95003" w:rsidRPr="00C95003" w14:paraId="00444F8B" w14:textId="77777777" w:rsidTr="00C95003">
        <w:tc>
          <w:tcPr>
            <w:tcW w:w="5665" w:type="dxa"/>
          </w:tcPr>
          <w:p w14:paraId="720A2305" w14:textId="77777777" w:rsidR="00C95003" w:rsidRPr="00C95003" w:rsidRDefault="00C95003" w:rsidP="00A9747C">
            <w:pPr>
              <w:ind w:right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испытаний, допуск к участию в конкурсе</w:t>
            </w:r>
          </w:p>
        </w:tc>
        <w:tc>
          <w:tcPr>
            <w:tcW w:w="9356" w:type="dxa"/>
          </w:tcPr>
          <w:p w14:paraId="09EE6CD5" w14:textId="77777777" w:rsidR="00C95003" w:rsidRPr="00C95003" w:rsidRDefault="00C95003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27 августа, среда, 09.00-18.00</w:t>
            </w:r>
          </w:p>
          <w:p w14:paraId="1AD1DE27" w14:textId="77777777" w:rsidR="00C95003" w:rsidRPr="00C95003" w:rsidRDefault="00C95003" w:rsidP="00A9747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95003" w:rsidRPr="00C95003" w14:paraId="693B2B1C" w14:textId="77777777" w:rsidTr="00C95003">
        <w:tc>
          <w:tcPr>
            <w:tcW w:w="5665" w:type="dxa"/>
          </w:tcPr>
          <w:p w14:paraId="57AC4503" w14:textId="77777777" w:rsidR="00C95003" w:rsidRPr="00C95003" w:rsidRDefault="00C95003" w:rsidP="00A9747C">
            <w:pPr>
              <w:ind w:right="15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9356" w:type="dxa"/>
          </w:tcPr>
          <w:p w14:paraId="06E062CE" w14:textId="77777777" w:rsidR="00C95003" w:rsidRPr="00C95003" w:rsidRDefault="00C95003" w:rsidP="00A9747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28 августа, четверг (09.00-18.00) – 29 августа, пятница (09.00-18.00)</w:t>
            </w:r>
          </w:p>
        </w:tc>
      </w:tr>
      <w:tr w:rsidR="00C95003" w:rsidRPr="00C95003" w14:paraId="301E95EB" w14:textId="77777777" w:rsidTr="00C95003">
        <w:tc>
          <w:tcPr>
            <w:tcW w:w="5665" w:type="dxa"/>
          </w:tcPr>
          <w:p w14:paraId="1DF1CCCE" w14:textId="77777777" w:rsidR="00C95003" w:rsidRPr="00C95003" w:rsidRDefault="00C95003" w:rsidP="00A9747C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- День завершения подписания договора об оказании платных образовательных услуг (для поступающих на внебюджетной основе обучения)</w:t>
            </w:r>
          </w:p>
        </w:tc>
        <w:tc>
          <w:tcPr>
            <w:tcW w:w="9356" w:type="dxa"/>
          </w:tcPr>
          <w:p w14:paraId="604AC96F" w14:textId="77777777" w:rsidR="00C95003" w:rsidRPr="00C95003" w:rsidRDefault="00C95003" w:rsidP="00A9747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29 августа, пятница (09.00-12.00 мск)</w:t>
            </w:r>
          </w:p>
        </w:tc>
      </w:tr>
      <w:tr w:rsidR="00C95003" w:rsidRPr="00C95003" w14:paraId="1ADF5997" w14:textId="77777777" w:rsidTr="00C95003">
        <w:tc>
          <w:tcPr>
            <w:tcW w:w="5665" w:type="dxa"/>
          </w:tcPr>
          <w:p w14:paraId="206A361C" w14:textId="77777777" w:rsidR="00C95003" w:rsidRPr="00C95003" w:rsidRDefault="00C95003" w:rsidP="00A974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</w:t>
            </w:r>
          </w:p>
        </w:tc>
        <w:tc>
          <w:tcPr>
            <w:tcW w:w="9356" w:type="dxa"/>
          </w:tcPr>
          <w:p w14:paraId="25AA8C91" w14:textId="77777777" w:rsidR="00C95003" w:rsidRPr="00C95003" w:rsidRDefault="00C95003" w:rsidP="00A9747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95003">
              <w:rPr>
                <w:rFonts w:eastAsiaTheme="minorHAnsi"/>
                <w:sz w:val="24"/>
                <w:szCs w:val="24"/>
                <w:lang w:eastAsia="en-US"/>
              </w:rPr>
              <w:t>30 августа, суббота (09.00-16.00)</w:t>
            </w:r>
          </w:p>
        </w:tc>
      </w:tr>
    </w:tbl>
    <w:p w14:paraId="3009A5A4" w14:textId="77777777" w:rsidR="00C95003" w:rsidRPr="00C95003" w:rsidRDefault="00C95003" w:rsidP="00C95003"/>
    <w:sectPr w:rsidR="00C95003" w:rsidRPr="00C95003" w:rsidSect="00C950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1D5E30"/>
    <w:rsid w:val="001F506B"/>
    <w:rsid w:val="00346A0A"/>
    <w:rsid w:val="00611523"/>
    <w:rsid w:val="00C11BF5"/>
    <w:rsid w:val="00C95003"/>
    <w:rsid w:val="00C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C9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9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3</cp:revision>
  <cp:lastPrinted>2025-02-12T04:03:00Z</cp:lastPrinted>
  <dcterms:created xsi:type="dcterms:W3CDTF">2025-02-12T04:03:00Z</dcterms:created>
  <dcterms:modified xsi:type="dcterms:W3CDTF">2025-03-28T10:29:00Z</dcterms:modified>
</cp:coreProperties>
</file>