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DEEAB" w14:textId="77777777" w:rsidR="00B2424A" w:rsidRP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center"/>
        <w:rPr>
          <w:sz w:val="28"/>
          <w:szCs w:val="28"/>
          <w:lang w:eastAsia="en-US"/>
        </w:rPr>
      </w:pPr>
      <w:r w:rsidRPr="00B2424A">
        <w:rPr>
          <w:sz w:val="28"/>
          <w:szCs w:val="28"/>
          <w:lang w:eastAsia="en-US"/>
        </w:rPr>
        <w:t xml:space="preserve">Поступающие, имеющие право сдавать </w:t>
      </w:r>
    </w:p>
    <w:p w14:paraId="1CCCBF82" w14:textId="0B59D3B7" w:rsidR="00B2424A" w:rsidRP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center"/>
        <w:rPr>
          <w:sz w:val="28"/>
          <w:szCs w:val="28"/>
          <w:lang w:eastAsia="en-US"/>
        </w:rPr>
      </w:pPr>
      <w:r w:rsidRPr="00B2424A">
        <w:rPr>
          <w:sz w:val="28"/>
          <w:szCs w:val="28"/>
          <w:lang w:eastAsia="en-US"/>
        </w:rPr>
        <w:t xml:space="preserve">внутренние </w:t>
      </w:r>
      <w:r w:rsidRPr="00B2424A">
        <w:rPr>
          <w:sz w:val="28"/>
          <w:szCs w:val="28"/>
          <w:lang w:eastAsia="en-US"/>
        </w:rPr>
        <w:t>общеобразовательные вступительные испытания</w:t>
      </w:r>
    </w:p>
    <w:p w14:paraId="101BD2CC" w14:textId="77777777" w:rsidR="00B2424A" w:rsidRP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center"/>
        <w:rPr>
          <w:sz w:val="28"/>
          <w:szCs w:val="28"/>
          <w:lang w:eastAsia="en-US"/>
        </w:rPr>
      </w:pPr>
    </w:p>
    <w:p w14:paraId="7134E675" w14:textId="095BAB71" w:rsidR="00B2424A" w:rsidRP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2424A">
        <w:rPr>
          <w:sz w:val="28"/>
          <w:szCs w:val="28"/>
          <w:lang w:eastAsia="en-US"/>
        </w:rPr>
        <w:t xml:space="preserve">37.  При приеме на обучение по программам бакалавриата поступающие (в том числе поступающие на базе профессионального образования) из числа лиц, указанных в настоящем пункте, </w:t>
      </w:r>
      <w:r w:rsidRPr="00B2424A">
        <w:rPr>
          <w:i/>
          <w:sz w:val="28"/>
          <w:szCs w:val="28"/>
          <w:lang w:eastAsia="en-US"/>
        </w:rPr>
        <w:t>имеют право сдавать внутренние вступительные испытания по общеобразовательным предметам</w:t>
      </w:r>
      <w:r w:rsidRPr="00B2424A">
        <w:rPr>
          <w:sz w:val="28"/>
          <w:szCs w:val="28"/>
          <w:lang w:eastAsia="en-US"/>
        </w:rPr>
        <w:t xml:space="preserve"> (далее - внутренние общеобразовательные вступительные испытания):</w:t>
      </w:r>
    </w:p>
    <w:p w14:paraId="157A1A4E" w14:textId="77777777" w:rsidR="00B2424A" w:rsidRP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2424A">
        <w:rPr>
          <w:sz w:val="28"/>
          <w:szCs w:val="28"/>
          <w:lang w:eastAsia="en-US"/>
        </w:rPr>
        <w:t xml:space="preserve">1) </w:t>
      </w:r>
      <w:r w:rsidRPr="00B2424A">
        <w:rPr>
          <w:i/>
          <w:sz w:val="28"/>
          <w:szCs w:val="28"/>
          <w:lang w:eastAsia="en-US"/>
        </w:rPr>
        <w:t>на места в пределах отдельной квоты</w:t>
      </w:r>
      <w:r w:rsidRPr="00B2424A">
        <w:rPr>
          <w:sz w:val="28"/>
          <w:szCs w:val="28"/>
          <w:lang w:eastAsia="en-US"/>
        </w:rPr>
        <w:t xml:space="preserve"> - лица, имеющие право на прием на места в пределах отдельной квоты по результатам ЕГЭ или вступительных испытаний в соответствии </w:t>
      </w:r>
      <w:r w:rsidRPr="00B2424A">
        <w:rPr>
          <w:i/>
          <w:sz w:val="28"/>
          <w:szCs w:val="28"/>
          <w:lang w:eastAsia="en-US"/>
        </w:rPr>
        <w:t>с частью 5.2 статьи 71 Федерального закона N 273-ФЗ</w:t>
      </w:r>
      <w:r w:rsidRPr="00B2424A">
        <w:rPr>
          <w:sz w:val="28"/>
          <w:szCs w:val="28"/>
          <w:lang w:eastAsia="en-US"/>
        </w:rPr>
        <w:t xml:space="preserve"> (вне зависимости от того, участвовали ли они в сдаче ЕГЭ, и от результата сдачи ЕГЭ);</w:t>
      </w:r>
    </w:p>
    <w:p w14:paraId="084FE94C" w14:textId="77777777" w:rsidR="00B2424A" w:rsidRP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2424A">
        <w:rPr>
          <w:sz w:val="28"/>
          <w:szCs w:val="28"/>
          <w:lang w:eastAsia="en-US"/>
        </w:rPr>
        <w:t xml:space="preserve">2) </w:t>
      </w:r>
      <w:r w:rsidRPr="00B2424A">
        <w:rPr>
          <w:i/>
          <w:sz w:val="28"/>
          <w:szCs w:val="28"/>
          <w:lang w:eastAsia="en-US"/>
        </w:rPr>
        <w:t>на места в пределах особой квоты</w:t>
      </w:r>
      <w:r w:rsidRPr="00B2424A">
        <w:rPr>
          <w:sz w:val="28"/>
          <w:szCs w:val="28"/>
          <w:lang w:eastAsia="en-US"/>
        </w:rPr>
        <w:t xml:space="preserve">, </w:t>
      </w:r>
      <w:r w:rsidRPr="00B2424A">
        <w:rPr>
          <w:i/>
          <w:sz w:val="28"/>
          <w:szCs w:val="28"/>
          <w:lang w:eastAsia="en-US"/>
        </w:rPr>
        <w:t>целевой квоты, на основные бюджетные места, на платные места</w:t>
      </w:r>
      <w:r w:rsidRPr="00B2424A">
        <w:rPr>
          <w:sz w:val="28"/>
          <w:szCs w:val="28"/>
          <w:lang w:eastAsia="en-US"/>
        </w:rPr>
        <w:t xml:space="preserve">: </w:t>
      </w:r>
    </w:p>
    <w:p w14:paraId="7CB5BC9B" w14:textId="77777777" w:rsidR="00B2424A" w:rsidRP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2424A">
        <w:rPr>
          <w:i/>
          <w:sz w:val="28"/>
          <w:szCs w:val="28"/>
          <w:lang w:eastAsia="en-US"/>
        </w:rPr>
        <w:t>инвалиды</w:t>
      </w:r>
      <w:r w:rsidRPr="00B2424A">
        <w:rPr>
          <w:sz w:val="28"/>
          <w:szCs w:val="28"/>
          <w:lang w:eastAsia="en-US"/>
        </w:rPr>
        <w:t xml:space="preserve"> (в том числе дети-инвалиды) (вне зависимости от того, участвовали ли они в сдаче ЕГЭ, и от результата сдачи ЕГЭ);</w:t>
      </w:r>
    </w:p>
    <w:p w14:paraId="631188C2" w14:textId="77777777" w:rsidR="00B2424A" w:rsidRP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2424A">
        <w:rPr>
          <w:sz w:val="28"/>
          <w:szCs w:val="28"/>
          <w:lang w:eastAsia="en-US"/>
        </w:rPr>
        <w:t xml:space="preserve">лица, указанные </w:t>
      </w:r>
      <w:r w:rsidRPr="00B2424A">
        <w:rPr>
          <w:i/>
          <w:sz w:val="28"/>
          <w:szCs w:val="28"/>
          <w:lang w:eastAsia="en-US"/>
        </w:rPr>
        <w:t>в части 5.1 статьи 71 Федерального закона N 273-ФЗ</w:t>
      </w:r>
      <w:r w:rsidRPr="00B2424A">
        <w:rPr>
          <w:sz w:val="28"/>
          <w:szCs w:val="28"/>
          <w:lang w:eastAsia="en-US"/>
        </w:rPr>
        <w:t xml:space="preserve"> (вне зависимости от того, поступают ли они на места в пределах отдельной квоты, вне зависимости от того, участвовали ли они в сдаче ЕГЭ, и от результата сдачи ЕГЭ);</w:t>
      </w:r>
    </w:p>
    <w:p w14:paraId="32B85D75" w14:textId="77777777" w:rsidR="00B2424A" w:rsidRP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2424A">
        <w:rPr>
          <w:i/>
          <w:sz w:val="28"/>
          <w:szCs w:val="28"/>
          <w:lang w:eastAsia="en-US"/>
        </w:rPr>
        <w:t>иностранные граждане</w:t>
      </w:r>
      <w:r w:rsidRPr="00B2424A">
        <w:rPr>
          <w:sz w:val="28"/>
          <w:szCs w:val="28"/>
          <w:lang w:eastAsia="en-US"/>
        </w:rPr>
        <w:t xml:space="preserve"> (часть 5 статьи 70 Федерального закона N 273-ФЗ) (при отсутствии у них результатов ЕГЭ);</w:t>
      </w:r>
    </w:p>
    <w:p w14:paraId="65E62951" w14:textId="1DFE2F3B" w:rsid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  <w:lang w:eastAsia="en-US"/>
        </w:rPr>
      </w:pPr>
      <w:r w:rsidRPr="00B2424A">
        <w:rPr>
          <w:i/>
          <w:sz w:val="28"/>
          <w:szCs w:val="28"/>
          <w:lang w:eastAsia="en-US"/>
        </w:rPr>
        <w:t>поступающие, которые имеют документ о среднем общем образовании, полученный в иностранной организации</w:t>
      </w:r>
      <w:r w:rsidRPr="00B2424A">
        <w:rPr>
          <w:sz w:val="28"/>
          <w:szCs w:val="28"/>
          <w:lang w:eastAsia="en-US"/>
        </w:rPr>
        <w:t xml:space="preserve"> (по тем предметам, по которым поступающий не сдавал ЕГЭ в текущем календарном году):</w:t>
      </w:r>
    </w:p>
    <w:p w14:paraId="3B66A87A" w14:textId="77777777" w:rsidR="00B2424A" w:rsidRPr="00B2424A" w:rsidRDefault="00B2424A" w:rsidP="00B2424A">
      <w:pPr>
        <w:autoSpaceDE w:val="0"/>
        <w:autoSpaceDN w:val="0"/>
        <w:spacing w:after="0" w:line="240" w:lineRule="auto"/>
        <w:ind w:firstLine="709"/>
        <w:contextualSpacing/>
        <w:jc w:val="both"/>
        <w:rPr>
          <w:sz w:val="28"/>
          <w:szCs w:val="28"/>
          <w:lang w:eastAsia="en-US"/>
        </w:rPr>
      </w:pPr>
    </w:p>
    <w:tbl>
      <w:tblPr>
        <w:tblStyle w:val="6"/>
        <w:tblW w:w="10173" w:type="dxa"/>
        <w:tblLook w:val="04A0" w:firstRow="1" w:lastRow="0" w:firstColumn="1" w:lastColumn="0" w:noHBand="0" w:noVBand="1"/>
      </w:tblPr>
      <w:tblGrid>
        <w:gridCol w:w="3936"/>
        <w:gridCol w:w="2268"/>
        <w:gridCol w:w="3969"/>
      </w:tblGrid>
      <w:tr w:rsidR="00B2424A" w:rsidRPr="00B2424A" w14:paraId="32C761EC" w14:textId="77777777" w:rsidTr="00B2424A">
        <w:tc>
          <w:tcPr>
            <w:tcW w:w="10173" w:type="dxa"/>
            <w:gridSpan w:val="3"/>
          </w:tcPr>
          <w:p w14:paraId="49CC0422" w14:textId="77777777" w:rsidR="00B2424A" w:rsidRPr="00B2424A" w:rsidRDefault="00B2424A" w:rsidP="004834E6">
            <w:pPr>
              <w:contextualSpacing/>
              <w:jc w:val="center"/>
              <w:rPr>
                <w:b/>
                <w:sz w:val="28"/>
                <w:szCs w:val="28"/>
              </w:rPr>
            </w:pPr>
            <w:r w:rsidRPr="00B2424A">
              <w:rPr>
                <w:b/>
                <w:sz w:val="28"/>
                <w:szCs w:val="28"/>
              </w:rPr>
              <w:t>Поступающие, имеющие право сдавать внутренние вступительные испытания по общеобразовательным предметам (внутренние общеобразовательные вступительные испытания)</w:t>
            </w:r>
          </w:p>
        </w:tc>
      </w:tr>
      <w:tr w:rsidR="00B2424A" w:rsidRPr="00B2424A" w14:paraId="4C0C7FAB" w14:textId="77777777" w:rsidTr="00B2424A">
        <w:tc>
          <w:tcPr>
            <w:tcW w:w="3936" w:type="dxa"/>
          </w:tcPr>
          <w:p w14:paraId="26045ED9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Категория поступающих</w:t>
            </w:r>
          </w:p>
        </w:tc>
        <w:tc>
          <w:tcPr>
            <w:tcW w:w="2268" w:type="dxa"/>
          </w:tcPr>
          <w:p w14:paraId="10B76295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Места приема</w:t>
            </w:r>
          </w:p>
        </w:tc>
        <w:tc>
          <w:tcPr>
            <w:tcW w:w="3969" w:type="dxa"/>
          </w:tcPr>
          <w:p w14:paraId="664DA6FF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Право</w:t>
            </w:r>
          </w:p>
        </w:tc>
      </w:tr>
      <w:tr w:rsidR="00B2424A" w:rsidRPr="00B2424A" w14:paraId="133BD05A" w14:textId="77777777" w:rsidTr="00B2424A">
        <w:tc>
          <w:tcPr>
            <w:tcW w:w="3936" w:type="dxa"/>
          </w:tcPr>
          <w:p w14:paraId="168AA6B4" w14:textId="77777777" w:rsidR="00B2424A" w:rsidRPr="00B2424A" w:rsidRDefault="00B2424A" w:rsidP="004834E6">
            <w:pPr>
              <w:contextualSpacing/>
              <w:jc w:val="both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- Лица, имеющие право на прием в соответствии с частью 5.2 статьи 71 Федерального закона N 273-ФЗ</w:t>
            </w:r>
          </w:p>
        </w:tc>
        <w:tc>
          <w:tcPr>
            <w:tcW w:w="2268" w:type="dxa"/>
          </w:tcPr>
          <w:p w14:paraId="602A0A3A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</w:p>
          <w:p w14:paraId="47D72DCF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На места в пределах отдельной квоты</w:t>
            </w:r>
          </w:p>
        </w:tc>
        <w:tc>
          <w:tcPr>
            <w:tcW w:w="3969" w:type="dxa"/>
          </w:tcPr>
          <w:p w14:paraId="250536C4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 xml:space="preserve">Вне зависимости от того, </w:t>
            </w:r>
          </w:p>
          <w:p w14:paraId="5412CB81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участвовали ли они в сдаче ЕГЭ,</w:t>
            </w:r>
          </w:p>
          <w:p w14:paraId="7015E695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вне зависимости от результата сдачи ЕГЭ</w:t>
            </w:r>
          </w:p>
        </w:tc>
      </w:tr>
      <w:tr w:rsidR="00B2424A" w:rsidRPr="00B2424A" w14:paraId="4B5B31A1" w14:textId="77777777" w:rsidTr="00B2424A">
        <w:tc>
          <w:tcPr>
            <w:tcW w:w="3936" w:type="dxa"/>
          </w:tcPr>
          <w:p w14:paraId="78B4C7A9" w14:textId="77777777" w:rsidR="00B2424A" w:rsidRPr="00B2424A" w:rsidRDefault="00B2424A" w:rsidP="004834E6">
            <w:pPr>
              <w:contextualSpacing/>
              <w:jc w:val="both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 xml:space="preserve">- Инвалиды (в том числе дети-инвалиды) </w:t>
            </w:r>
          </w:p>
          <w:p w14:paraId="4A5C9CB9" w14:textId="77777777" w:rsidR="00B2424A" w:rsidRPr="00B2424A" w:rsidRDefault="00B2424A" w:rsidP="004834E6">
            <w:pPr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14:paraId="5DF548A3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</w:p>
          <w:p w14:paraId="25F0707B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</w:p>
          <w:p w14:paraId="1417DB4E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</w:p>
          <w:p w14:paraId="7244F0C9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</w:p>
          <w:p w14:paraId="59D64ABA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 xml:space="preserve">На места в пределах особой квоты, целевой квоты, на основные </w:t>
            </w:r>
            <w:r w:rsidRPr="00B2424A">
              <w:rPr>
                <w:sz w:val="28"/>
                <w:szCs w:val="28"/>
              </w:rPr>
              <w:lastRenderedPageBreak/>
              <w:t>бюджетные места, на платные места</w:t>
            </w:r>
          </w:p>
          <w:p w14:paraId="0CFD9737" w14:textId="77777777" w:rsidR="00B2424A" w:rsidRPr="00B2424A" w:rsidRDefault="00B2424A" w:rsidP="004834E6">
            <w:pPr>
              <w:ind w:firstLine="72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79EE40E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lastRenderedPageBreak/>
              <w:t xml:space="preserve">Вне зависимости от того, </w:t>
            </w:r>
          </w:p>
          <w:p w14:paraId="259FED71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участвовали ли они в сдаче ЕГЭ,</w:t>
            </w:r>
          </w:p>
          <w:p w14:paraId="0364C160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вне зависимости от результата сдачи ЕГЭ</w:t>
            </w:r>
          </w:p>
        </w:tc>
      </w:tr>
      <w:tr w:rsidR="00B2424A" w:rsidRPr="00B2424A" w14:paraId="5A7F7459" w14:textId="77777777" w:rsidTr="00B2424A">
        <w:tc>
          <w:tcPr>
            <w:tcW w:w="3936" w:type="dxa"/>
          </w:tcPr>
          <w:p w14:paraId="048BB858" w14:textId="77777777" w:rsidR="00B2424A" w:rsidRPr="00B2424A" w:rsidRDefault="00B2424A" w:rsidP="004834E6">
            <w:pPr>
              <w:contextualSpacing/>
              <w:jc w:val="both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 xml:space="preserve">- Лица, указанные в части 5.1 статьи 71 Федерального закона N 273-ФЗ </w:t>
            </w:r>
          </w:p>
        </w:tc>
        <w:tc>
          <w:tcPr>
            <w:tcW w:w="2268" w:type="dxa"/>
            <w:vMerge/>
          </w:tcPr>
          <w:p w14:paraId="7F2BCD0D" w14:textId="77777777" w:rsidR="00B2424A" w:rsidRPr="00B2424A" w:rsidRDefault="00B2424A" w:rsidP="004834E6">
            <w:pPr>
              <w:ind w:firstLine="72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4E6657B2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 xml:space="preserve">Вне зависимости от того, поступают ли они на места в пределах отдельной квоты, </w:t>
            </w:r>
          </w:p>
          <w:p w14:paraId="473F17C3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 xml:space="preserve">вне зависимости от того, </w:t>
            </w:r>
            <w:r w:rsidRPr="00B2424A">
              <w:rPr>
                <w:sz w:val="28"/>
                <w:szCs w:val="28"/>
              </w:rPr>
              <w:lastRenderedPageBreak/>
              <w:t>участвовали ли они в сдаче ЕГЭ, вне зависимости от результата сдачи ЕГЭ</w:t>
            </w:r>
          </w:p>
        </w:tc>
      </w:tr>
      <w:tr w:rsidR="00B2424A" w:rsidRPr="00B2424A" w14:paraId="7228BB97" w14:textId="77777777" w:rsidTr="00B2424A">
        <w:tc>
          <w:tcPr>
            <w:tcW w:w="3936" w:type="dxa"/>
          </w:tcPr>
          <w:p w14:paraId="669F525F" w14:textId="77777777" w:rsidR="00B2424A" w:rsidRPr="00B2424A" w:rsidRDefault="00B2424A" w:rsidP="004834E6">
            <w:pPr>
              <w:contextualSpacing/>
              <w:jc w:val="both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lastRenderedPageBreak/>
              <w:t xml:space="preserve">- Иностранные граждане </w:t>
            </w:r>
          </w:p>
        </w:tc>
        <w:tc>
          <w:tcPr>
            <w:tcW w:w="2268" w:type="dxa"/>
            <w:vMerge/>
          </w:tcPr>
          <w:p w14:paraId="0927F0C4" w14:textId="77777777" w:rsidR="00B2424A" w:rsidRPr="00B2424A" w:rsidRDefault="00B2424A" w:rsidP="004834E6">
            <w:pPr>
              <w:ind w:firstLine="720"/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C4C320B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При отсутствии у них результатов ЕГЭ</w:t>
            </w:r>
          </w:p>
        </w:tc>
      </w:tr>
      <w:tr w:rsidR="00B2424A" w:rsidRPr="00B2424A" w14:paraId="76C9DCE6" w14:textId="77777777" w:rsidTr="00B2424A">
        <w:tc>
          <w:tcPr>
            <w:tcW w:w="3936" w:type="dxa"/>
          </w:tcPr>
          <w:p w14:paraId="1FB189C4" w14:textId="77777777" w:rsidR="00B2424A" w:rsidRPr="00B2424A" w:rsidRDefault="00B2424A" w:rsidP="004834E6">
            <w:pPr>
              <w:contextualSpacing/>
              <w:jc w:val="both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- Поступающие, которые имеют документ о среднем общем образовании, полученный в иностранной организации</w:t>
            </w:r>
          </w:p>
        </w:tc>
        <w:tc>
          <w:tcPr>
            <w:tcW w:w="2268" w:type="dxa"/>
            <w:vMerge/>
          </w:tcPr>
          <w:p w14:paraId="78FEEC0E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6B2DCB4" w14:textId="77777777" w:rsidR="00B2424A" w:rsidRPr="00B2424A" w:rsidRDefault="00B2424A" w:rsidP="004834E6">
            <w:pPr>
              <w:contextualSpacing/>
              <w:jc w:val="center"/>
              <w:rPr>
                <w:sz w:val="28"/>
                <w:szCs w:val="28"/>
              </w:rPr>
            </w:pPr>
            <w:r w:rsidRPr="00B2424A">
              <w:rPr>
                <w:sz w:val="28"/>
                <w:szCs w:val="28"/>
              </w:rPr>
              <w:t>По тем предметам, по которым поступающий не сдавал ЕГЭ в текущем календарном году</w:t>
            </w:r>
          </w:p>
        </w:tc>
      </w:tr>
    </w:tbl>
    <w:p w14:paraId="60744654" w14:textId="09934460" w:rsidR="008B11B4" w:rsidRPr="00B2424A" w:rsidRDefault="008B11B4" w:rsidP="00AA48A7">
      <w:pPr>
        <w:spacing w:after="100" w:afterAutospacing="1" w:line="240" w:lineRule="auto"/>
        <w:jc w:val="both"/>
        <w:rPr>
          <w:sz w:val="28"/>
          <w:szCs w:val="28"/>
        </w:rPr>
      </w:pPr>
    </w:p>
    <w:sectPr w:rsidR="008B11B4" w:rsidRPr="00B2424A">
      <w:pgSz w:w="11910" w:h="16840"/>
      <w:pgMar w:top="1040" w:right="708" w:bottom="1380" w:left="1133" w:header="0" w:footer="11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596"/>
    <w:multiLevelType w:val="hybridMultilevel"/>
    <w:tmpl w:val="F5E28EE2"/>
    <w:lvl w:ilvl="0" w:tplc="E3B07B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841FE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D1AA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609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B2BB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B3C35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34EF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1C45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C811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2600E2"/>
    <w:multiLevelType w:val="hybridMultilevel"/>
    <w:tmpl w:val="FC200CCE"/>
    <w:lvl w:ilvl="0" w:tplc="B4F6C77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B72FA"/>
    <w:multiLevelType w:val="hybridMultilevel"/>
    <w:tmpl w:val="657CDCFC"/>
    <w:lvl w:ilvl="0" w:tplc="59023C00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A1206A0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86166B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B3A2F4F2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67DE1FC4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FCB072D4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AEC8999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E6D28476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0274787A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2D360B3"/>
    <w:multiLevelType w:val="hybridMultilevel"/>
    <w:tmpl w:val="DF1E2E64"/>
    <w:lvl w:ilvl="0" w:tplc="1410EB4E">
      <w:start w:val="1"/>
      <w:numFmt w:val="decimal"/>
      <w:lvlText w:val="%1."/>
      <w:lvlJc w:val="left"/>
      <w:pPr>
        <w:ind w:left="1557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945CFE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0CCA0D10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5BB83E46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53ECDC02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E7FC5C6A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D5CA3E94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D66BC4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F198DFBA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157314FF"/>
    <w:multiLevelType w:val="hybridMultilevel"/>
    <w:tmpl w:val="7870D9B2"/>
    <w:lvl w:ilvl="0" w:tplc="2BFCB18A">
      <w:start w:val="1"/>
      <w:numFmt w:val="decimal"/>
      <w:lvlText w:val="%1."/>
      <w:lvlJc w:val="left"/>
      <w:pPr>
        <w:ind w:left="127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F4283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15FCE67A">
      <w:numFmt w:val="bullet"/>
      <w:lvlText w:val="•"/>
      <w:lvlJc w:val="left"/>
      <w:pPr>
        <w:ind w:left="3037" w:hanging="281"/>
      </w:pPr>
      <w:rPr>
        <w:rFonts w:hint="default"/>
        <w:lang w:val="ru-RU" w:eastAsia="en-US" w:bidi="ar-SA"/>
      </w:rPr>
    </w:lvl>
    <w:lvl w:ilvl="3" w:tplc="92402B1A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B74C708">
      <w:numFmt w:val="bullet"/>
      <w:lvlText w:val="•"/>
      <w:lvlJc w:val="left"/>
      <w:pPr>
        <w:ind w:left="4794" w:hanging="281"/>
      </w:pPr>
      <w:rPr>
        <w:rFonts w:hint="default"/>
        <w:lang w:val="ru-RU" w:eastAsia="en-US" w:bidi="ar-SA"/>
      </w:rPr>
    </w:lvl>
    <w:lvl w:ilvl="5" w:tplc="144E6686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808284E2">
      <w:numFmt w:val="bullet"/>
      <w:lvlText w:val="•"/>
      <w:lvlJc w:val="left"/>
      <w:pPr>
        <w:ind w:left="6551" w:hanging="281"/>
      </w:pPr>
      <w:rPr>
        <w:rFonts w:hint="default"/>
        <w:lang w:val="ru-RU" w:eastAsia="en-US" w:bidi="ar-SA"/>
      </w:rPr>
    </w:lvl>
    <w:lvl w:ilvl="7" w:tplc="3BC2EBFC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A2BCAD22">
      <w:numFmt w:val="bullet"/>
      <w:lvlText w:val="•"/>
      <w:lvlJc w:val="left"/>
      <w:pPr>
        <w:ind w:left="8308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26BC3AE0"/>
    <w:multiLevelType w:val="hybridMultilevel"/>
    <w:tmpl w:val="E4E278DA"/>
    <w:lvl w:ilvl="0" w:tplc="BCD25D6A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968EB2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B3D0D19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918AC1CC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370ACC5C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882EDCE0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356E0958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F08EFB40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485AFF00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2DEC00E7"/>
    <w:multiLevelType w:val="hybridMultilevel"/>
    <w:tmpl w:val="C07A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06459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340E1A"/>
    <w:multiLevelType w:val="hybridMultilevel"/>
    <w:tmpl w:val="9A8A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72675"/>
    <w:multiLevelType w:val="hybridMultilevel"/>
    <w:tmpl w:val="FBA0B6F0"/>
    <w:lvl w:ilvl="0" w:tplc="38A0BD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82AA2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48415E"/>
    <w:multiLevelType w:val="multilevel"/>
    <w:tmpl w:val="6B6EF79C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1A659B"/>
    <w:multiLevelType w:val="hybridMultilevel"/>
    <w:tmpl w:val="6B6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04244"/>
    <w:multiLevelType w:val="hybridMultilevel"/>
    <w:tmpl w:val="FDEA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AB6844"/>
    <w:multiLevelType w:val="hybridMultilevel"/>
    <w:tmpl w:val="A812511E"/>
    <w:lvl w:ilvl="0" w:tplc="6254CE24">
      <w:start w:val="1"/>
      <w:numFmt w:val="decimal"/>
      <w:lvlText w:val="%1."/>
      <w:lvlJc w:val="left"/>
      <w:pPr>
        <w:ind w:left="1557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20F37C">
      <w:numFmt w:val="bullet"/>
      <w:lvlText w:val="•"/>
      <w:lvlJc w:val="left"/>
      <w:pPr>
        <w:ind w:left="2410" w:hanging="281"/>
      </w:pPr>
      <w:rPr>
        <w:rFonts w:hint="default"/>
        <w:lang w:val="ru-RU" w:eastAsia="en-US" w:bidi="ar-SA"/>
      </w:rPr>
    </w:lvl>
    <w:lvl w:ilvl="2" w:tplc="8970127A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3" w:tplc="11AC3764">
      <w:numFmt w:val="bullet"/>
      <w:lvlText w:val="•"/>
      <w:lvlJc w:val="left"/>
      <w:pPr>
        <w:ind w:left="4111" w:hanging="281"/>
      </w:pPr>
      <w:rPr>
        <w:rFonts w:hint="default"/>
        <w:lang w:val="ru-RU" w:eastAsia="en-US" w:bidi="ar-SA"/>
      </w:rPr>
    </w:lvl>
    <w:lvl w:ilvl="4" w:tplc="4830D6AA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5" w:tplc="AF5CECE4">
      <w:numFmt w:val="bullet"/>
      <w:lvlText w:val="•"/>
      <w:lvlJc w:val="left"/>
      <w:pPr>
        <w:ind w:left="5812" w:hanging="281"/>
      </w:pPr>
      <w:rPr>
        <w:rFonts w:hint="default"/>
        <w:lang w:val="ru-RU" w:eastAsia="en-US" w:bidi="ar-SA"/>
      </w:rPr>
    </w:lvl>
    <w:lvl w:ilvl="6" w:tplc="66A2F3D0">
      <w:numFmt w:val="bullet"/>
      <w:lvlText w:val="•"/>
      <w:lvlJc w:val="left"/>
      <w:pPr>
        <w:ind w:left="6663" w:hanging="281"/>
      </w:pPr>
      <w:rPr>
        <w:rFonts w:hint="default"/>
        <w:lang w:val="ru-RU" w:eastAsia="en-US" w:bidi="ar-SA"/>
      </w:rPr>
    </w:lvl>
    <w:lvl w:ilvl="7" w:tplc="35CC3974">
      <w:numFmt w:val="bullet"/>
      <w:lvlText w:val="•"/>
      <w:lvlJc w:val="left"/>
      <w:pPr>
        <w:ind w:left="7513" w:hanging="281"/>
      </w:pPr>
      <w:rPr>
        <w:rFonts w:hint="default"/>
        <w:lang w:val="ru-RU" w:eastAsia="en-US" w:bidi="ar-SA"/>
      </w:rPr>
    </w:lvl>
    <w:lvl w:ilvl="8" w:tplc="7744D364">
      <w:numFmt w:val="bullet"/>
      <w:lvlText w:val="•"/>
      <w:lvlJc w:val="left"/>
      <w:pPr>
        <w:ind w:left="8364" w:hanging="281"/>
      </w:pPr>
      <w:rPr>
        <w:rFonts w:hint="default"/>
        <w:lang w:val="ru-RU" w:eastAsia="en-US" w:bidi="ar-SA"/>
      </w:rPr>
    </w:lvl>
  </w:abstractNum>
  <w:abstractNum w:abstractNumId="15" w15:restartNumberingAfterBreak="0">
    <w:nsid w:val="517424FD"/>
    <w:multiLevelType w:val="hybridMultilevel"/>
    <w:tmpl w:val="6286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A93448"/>
    <w:multiLevelType w:val="hybridMultilevel"/>
    <w:tmpl w:val="C520F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B4014B"/>
    <w:multiLevelType w:val="hybridMultilevel"/>
    <w:tmpl w:val="865E5374"/>
    <w:lvl w:ilvl="0" w:tplc="F4620A06">
      <w:start w:val="1"/>
      <w:numFmt w:val="decimal"/>
      <w:lvlText w:val="%1."/>
      <w:lvlJc w:val="left"/>
      <w:pPr>
        <w:ind w:left="569" w:hanging="4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54F444">
      <w:numFmt w:val="bullet"/>
      <w:lvlText w:val="•"/>
      <w:lvlJc w:val="left"/>
      <w:pPr>
        <w:ind w:left="1510" w:hanging="451"/>
      </w:pPr>
      <w:rPr>
        <w:rFonts w:hint="default"/>
        <w:lang w:val="ru-RU" w:eastAsia="en-US" w:bidi="ar-SA"/>
      </w:rPr>
    </w:lvl>
    <w:lvl w:ilvl="2" w:tplc="733C4F60">
      <w:numFmt w:val="bullet"/>
      <w:lvlText w:val="•"/>
      <w:lvlJc w:val="left"/>
      <w:pPr>
        <w:ind w:left="2461" w:hanging="451"/>
      </w:pPr>
      <w:rPr>
        <w:rFonts w:hint="default"/>
        <w:lang w:val="ru-RU" w:eastAsia="en-US" w:bidi="ar-SA"/>
      </w:rPr>
    </w:lvl>
    <w:lvl w:ilvl="3" w:tplc="658C498A">
      <w:numFmt w:val="bullet"/>
      <w:lvlText w:val="•"/>
      <w:lvlJc w:val="left"/>
      <w:pPr>
        <w:ind w:left="3411" w:hanging="451"/>
      </w:pPr>
      <w:rPr>
        <w:rFonts w:hint="default"/>
        <w:lang w:val="ru-RU" w:eastAsia="en-US" w:bidi="ar-SA"/>
      </w:rPr>
    </w:lvl>
    <w:lvl w:ilvl="4" w:tplc="C7360C02">
      <w:numFmt w:val="bullet"/>
      <w:lvlText w:val="•"/>
      <w:lvlJc w:val="left"/>
      <w:pPr>
        <w:ind w:left="4362" w:hanging="451"/>
      </w:pPr>
      <w:rPr>
        <w:rFonts w:hint="default"/>
        <w:lang w:val="ru-RU" w:eastAsia="en-US" w:bidi="ar-SA"/>
      </w:rPr>
    </w:lvl>
    <w:lvl w:ilvl="5" w:tplc="239EC4E2">
      <w:numFmt w:val="bullet"/>
      <w:lvlText w:val="•"/>
      <w:lvlJc w:val="left"/>
      <w:pPr>
        <w:ind w:left="5312" w:hanging="451"/>
      </w:pPr>
      <w:rPr>
        <w:rFonts w:hint="default"/>
        <w:lang w:val="ru-RU" w:eastAsia="en-US" w:bidi="ar-SA"/>
      </w:rPr>
    </w:lvl>
    <w:lvl w:ilvl="6" w:tplc="8CE8398E">
      <w:numFmt w:val="bullet"/>
      <w:lvlText w:val="•"/>
      <w:lvlJc w:val="left"/>
      <w:pPr>
        <w:ind w:left="6263" w:hanging="451"/>
      </w:pPr>
      <w:rPr>
        <w:rFonts w:hint="default"/>
        <w:lang w:val="ru-RU" w:eastAsia="en-US" w:bidi="ar-SA"/>
      </w:rPr>
    </w:lvl>
    <w:lvl w:ilvl="7" w:tplc="4DDA1152">
      <w:numFmt w:val="bullet"/>
      <w:lvlText w:val="•"/>
      <w:lvlJc w:val="left"/>
      <w:pPr>
        <w:ind w:left="7213" w:hanging="451"/>
      </w:pPr>
      <w:rPr>
        <w:rFonts w:hint="default"/>
        <w:lang w:val="ru-RU" w:eastAsia="en-US" w:bidi="ar-SA"/>
      </w:rPr>
    </w:lvl>
    <w:lvl w:ilvl="8" w:tplc="BD54D9F4">
      <w:numFmt w:val="bullet"/>
      <w:lvlText w:val="•"/>
      <w:lvlJc w:val="left"/>
      <w:pPr>
        <w:ind w:left="8164" w:hanging="451"/>
      </w:pPr>
      <w:rPr>
        <w:rFonts w:hint="default"/>
        <w:lang w:val="ru-RU" w:eastAsia="en-US" w:bidi="ar-SA"/>
      </w:rPr>
    </w:lvl>
  </w:abstractNum>
  <w:abstractNum w:abstractNumId="18" w15:restartNumberingAfterBreak="0">
    <w:nsid w:val="7A0C771B"/>
    <w:multiLevelType w:val="hybridMultilevel"/>
    <w:tmpl w:val="0086806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D362B"/>
    <w:multiLevelType w:val="hybridMultilevel"/>
    <w:tmpl w:val="AE406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7"/>
  </w:num>
  <w:num w:numId="4">
    <w:abstractNumId w:val="2"/>
  </w:num>
  <w:num w:numId="5">
    <w:abstractNumId w:val="5"/>
  </w:num>
  <w:num w:numId="6">
    <w:abstractNumId w:val="4"/>
  </w:num>
  <w:num w:numId="7">
    <w:abstractNumId w:val="14"/>
  </w:num>
  <w:num w:numId="8">
    <w:abstractNumId w:val="3"/>
  </w:num>
  <w:num w:numId="9">
    <w:abstractNumId w:val="15"/>
  </w:num>
  <w:num w:numId="10">
    <w:abstractNumId w:val="8"/>
  </w:num>
  <w:num w:numId="11">
    <w:abstractNumId w:val="18"/>
  </w:num>
  <w:num w:numId="12">
    <w:abstractNumId w:val="7"/>
  </w:num>
  <w:num w:numId="13">
    <w:abstractNumId w:val="13"/>
  </w:num>
  <w:num w:numId="14">
    <w:abstractNumId w:val="11"/>
  </w:num>
  <w:num w:numId="15">
    <w:abstractNumId w:val="12"/>
  </w:num>
  <w:num w:numId="16">
    <w:abstractNumId w:val="10"/>
  </w:num>
  <w:num w:numId="17">
    <w:abstractNumId w:val="19"/>
  </w:num>
  <w:num w:numId="18">
    <w:abstractNumId w:val="16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DD"/>
    <w:rsid w:val="00066E72"/>
    <w:rsid w:val="00173237"/>
    <w:rsid w:val="002222AB"/>
    <w:rsid w:val="00293EE8"/>
    <w:rsid w:val="002A3508"/>
    <w:rsid w:val="00335810"/>
    <w:rsid w:val="0037656B"/>
    <w:rsid w:val="003C73EC"/>
    <w:rsid w:val="003F033F"/>
    <w:rsid w:val="003F212D"/>
    <w:rsid w:val="00405B7E"/>
    <w:rsid w:val="00434312"/>
    <w:rsid w:val="00501568"/>
    <w:rsid w:val="00593BD0"/>
    <w:rsid w:val="005D6301"/>
    <w:rsid w:val="005F7713"/>
    <w:rsid w:val="006445A3"/>
    <w:rsid w:val="006A0587"/>
    <w:rsid w:val="00700EFA"/>
    <w:rsid w:val="00741201"/>
    <w:rsid w:val="00741927"/>
    <w:rsid w:val="00775B69"/>
    <w:rsid w:val="00817064"/>
    <w:rsid w:val="00837D48"/>
    <w:rsid w:val="008525E5"/>
    <w:rsid w:val="00897DB4"/>
    <w:rsid w:val="008B11B4"/>
    <w:rsid w:val="00902BE4"/>
    <w:rsid w:val="00940E9A"/>
    <w:rsid w:val="009A3527"/>
    <w:rsid w:val="00A267BF"/>
    <w:rsid w:val="00A904E4"/>
    <w:rsid w:val="00AA0CDE"/>
    <w:rsid w:val="00AA2E47"/>
    <w:rsid w:val="00AA48A7"/>
    <w:rsid w:val="00AD4560"/>
    <w:rsid w:val="00AD7FAF"/>
    <w:rsid w:val="00B2424A"/>
    <w:rsid w:val="00B274DD"/>
    <w:rsid w:val="00C275B5"/>
    <w:rsid w:val="00C969FF"/>
    <w:rsid w:val="00E2672B"/>
    <w:rsid w:val="00E562A3"/>
    <w:rsid w:val="00E93249"/>
    <w:rsid w:val="00F1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5D12A"/>
  <w15:docId w15:val="{043AAE27-BFA7-46E5-9DBB-E8D3C4A67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04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исьмо"/>
    <w:basedOn w:val="a"/>
    <w:uiPriority w:val="99"/>
    <w:rsid w:val="00A904E4"/>
    <w:pPr>
      <w:spacing w:line="320" w:lineRule="exact"/>
      <w:ind w:firstLine="720"/>
      <w:jc w:val="both"/>
    </w:pPr>
    <w:rPr>
      <w:sz w:val="28"/>
      <w:szCs w:val="28"/>
    </w:rPr>
  </w:style>
  <w:style w:type="table" w:styleId="a4">
    <w:name w:val="Table Grid"/>
    <w:basedOn w:val="a1"/>
    <w:uiPriority w:val="59"/>
    <w:rsid w:val="00A904E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A2E47"/>
    <w:pPr>
      <w:ind w:left="720"/>
      <w:contextualSpacing/>
    </w:pPr>
  </w:style>
  <w:style w:type="table" w:customStyle="1" w:styleId="4">
    <w:name w:val="Сетка таблицы4"/>
    <w:basedOn w:val="a1"/>
    <w:uiPriority w:val="59"/>
    <w:rsid w:val="003F212D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4"/>
    <w:uiPriority w:val="59"/>
    <w:rsid w:val="008B1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A267B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Текущий список1"/>
    <w:uiPriority w:val="99"/>
    <w:rsid w:val="00335810"/>
    <w:pPr>
      <w:numPr>
        <w:numId w:val="14"/>
      </w:numPr>
    </w:pPr>
  </w:style>
  <w:style w:type="table" w:customStyle="1" w:styleId="6">
    <w:name w:val="Сетка таблицы6"/>
    <w:basedOn w:val="a1"/>
    <w:next w:val="a4"/>
    <w:uiPriority w:val="59"/>
    <w:rsid w:val="00B2424A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7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44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8099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68991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1836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2513">
          <w:marLeft w:val="360"/>
          <w:marRight w:val="0"/>
          <w:marTop w:val="96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Поносова</dc:creator>
  <cp:keywords/>
  <dc:description/>
  <cp:lastModifiedBy>Татьяна Николаевна Комиссарова</cp:lastModifiedBy>
  <cp:revision>2</cp:revision>
  <cp:lastPrinted>2025-01-30T04:09:00Z</cp:lastPrinted>
  <dcterms:created xsi:type="dcterms:W3CDTF">2025-02-05T10:51:00Z</dcterms:created>
  <dcterms:modified xsi:type="dcterms:W3CDTF">2025-02-05T10:51:00Z</dcterms:modified>
</cp:coreProperties>
</file>