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5026" w:type="dxa"/>
        <w:tblInd w:w="108" w:type="dxa"/>
        <w:tblLook w:val="04A0" w:firstRow="1" w:lastRow="0" w:firstColumn="1" w:lastColumn="0" w:noHBand="0" w:noVBand="1"/>
      </w:tblPr>
      <w:tblGrid>
        <w:gridCol w:w="851"/>
        <w:gridCol w:w="9639"/>
        <w:gridCol w:w="1106"/>
        <w:gridCol w:w="3430"/>
      </w:tblGrid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 xml:space="preserve">№ </w:t>
            </w:r>
            <w:proofErr w:type="gramStart"/>
            <w:r w:rsidRPr="00E445DA">
              <w:rPr>
                <w:rFonts w:eastAsiaTheme="minorHAnsi" w:cstheme="minorBidi"/>
                <w:lang w:eastAsia="en-US"/>
              </w:rPr>
              <w:t>п</w:t>
            </w:r>
            <w:proofErr w:type="gramEnd"/>
            <w:r w:rsidRPr="00E445DA">
              <w:rPr>
                <w:rFonts w:eastAsiaTheme="minorHAnsi" w:cstheme="minorBidi"/>
                <w:lang w:eastAsia="en-US"/>
              </w:rPr>
              <w:t>/п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Индивидуальные достижения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Баллы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ind w:right="34"/>
              <w:jc w:val="center"/>
              <w:rPr>
                <w:rFonts w:eastAsiaTheme="minorHAnsi" w:cstheme="minorBidi"/>
                <w:lang w:eastAsia="en-US"/>
              </w:rPr>
            </w:pPr>
            <w:proofErr w:type="gramStart"/>
            <w:r w:rsidRPr="00E445DA">
              <w:rPr>
                <w:rFonts w:eastAsiaTheme="minorHAnsi" w:cstheme="minorBidi"/>
                <w:lang w:eastAsia="en-US"/>
              </w:rPr>
              <w:t>Подтверждающий документ (оригинал или копия (электронный образец) документа без представления оригинала; заверение копий не требуется</w:t>
            </w:r>
            <w:proofErr w:type="gramEnd"/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Копия протокола официальных соревнований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спортивной квалификации: Заслуженный мастер спорта, Мастер спорта России международного класса, Мастер спорта России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5/4/3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Удостоверение, подтверждающее спортивное звание;</w:t>
            </w:r>
          </w:p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Приказ Министерства спорта РФ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Копия протокола официальных соревнований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proofErr w:type="gramStart"/>
            <w:r w:rsidRPr="00E445DA">
              <w:rPr>
                <w:rFonts w:eastAsiaTheme="minorHAnsi" w:cstheme="minorBidi"/>
                <w:lang w:eastAsia="en-US"/>
              </w:rPr>
      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6" w:history="1">
              <w:r w:rsidRPr="00E445DA">
                <w:rPr>
                  <w:rFonts w:eastAsiaTheme="minorHAnsi" w:cstheme="minorBidi"/>
                  <w:lang w:eastAsia="en-US"/>
                </w:rPr>
                <w:t>постановлением</w:t>
              </w:r>
            </w:hyperlink>
            <w:r w:rsidRPr="00E445DA">
              <w:rPr>
                <w:rFonts w:eastAsiaTheme="minorHAnsi" w:cstheme="minorBidi"/>
                <w:lang w:eastAsia="en-US"/>
              </w:rPr>
              <w:t xml:space="preserve"> Правительства Российской Федерации от 19 октября 2023 г</w:t>
            </w:r>
            <w:proofErr w:type="gramEnd"/>
            <w:r w:rsidRPr="00E445DA">
              <w:rPr>
                <w:rFonts w:eastAsiaTheme="minorHAnsi" w:cstheme="minorBidi"/>
                <w:lang w:eastAsia="en-US"/>
              </w:rPr>
              <w:t>. N 1738 "Об утверждении Правил выявления детей и молодежи, проявивших выдающиеся способности, и сопровождения их дальнейшего развития"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ind w:firstLine="41"/>
              <w:contextualSpacing/>
              <w:jc w:val="center"/>
              <w:outlineLvl w:val="1"/>
            </w:pPr>
            <w:r w:rsidRPr="00E445DA">
              <w:t>3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contextualSpacing/>
              <w:jc w:val="both"/>
              <w:outlineLvl w:val="1"/>
            </w:pPr>
            <w:r w:rsidRPr="00E445DA">
              <w:t>- Диплом победителя/ призера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djustRightInd w:val="0"/>
              <w:jc w:val="both"/>
            </w:pPr>
            <w:proofErr w:type="gramStart"/>
            <w:r w:rsidRPr="00E445DA">
              <w:rPr>
                <w:rFonts w:eastAsiaTheme="minorHAnsi"/>
                <w:lang w:eastAsia="en-US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</w:t>
            </w:r>
            <w:proofErr w:type="gramEnd"/>
            <w:r w:rsidRPr="00E445DA">
              <w:rPr>
                <w:rFonts w:eastAsiaTheme="minorHAnsi"/>
                <w:lang w:eastAsia="en-US"/>
              </w:rPr>
              <w:t>, Запорожской области и Херсонской области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Справка военного комиссариата по форме, установленной Минобороны России;</w:t>
            </w:r>
          </w:p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Справка, установленная Письмом Министерства науки и высшего образования РФ от 02.06.2023 №МН-5/176754 «О направлении рекомендаций»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6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ind w:right="34" w:firstLine="26"/>
              <w:contextualSpacing/>
              <w:jc w:val="both"/>
              <w:outlineLvl w:val="1"/>
              <w:rPr>
                <w:rFonts w:eastAsiaTheme="minorHAnsi"/>
                <w:lang w:eastAsia="en-US"/>
              </w:rPr>
            </w:pPr>
            <w:r w:rsidRPr="00E445DA">
              <w:t>Наличие статуса победителя во всероссийских спартакиадах сильнейших спортсменов, всероссийских спартакиадах учащихся (юношеских), всероссийских спартакиадах молодежи (юниорских), всероссийских спартакиадах инвалидов</w:t>
            </w:r>
          </w:p>
        </w:tc>
        <w:tc>
          <w:tcPr>
            <w:tcW w:w="1106" w:type="dxa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ind w:firstLine="41"/>
              <w:contextualSpacing/>
              <w:jc w:val="center"/>
              <w:outlineLvl w:val="1"/>
            </w:pPr>
            <w:r w:rsidRPr="00E445DA">
              <w:t>3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contextualSpacing/>
              <w:jc w:val="both"/>
              <w:outlineLvl w:val="1"/>
            </w:pPr>
            <w:r w:rsidRPr="00E445DA">
              <w:rPr>
                <w:color w:val="212121"/>
                <w:shd w:val="clear" w:color="auto" w:fill="FFFFFF"/>
              </w:rPr>
              <w:t>Копия Протокола официальных соревнований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золотого знака отличия ГТО в соответствии с возрастной ст</w:t>
            </w:r>
            <w:bookmarkStart w:id="0" w:name="_GoBack"/>
            <w:bookmarkEnd w:id="0"/>
            <w:r w:rsidRPr="00E445DA">
              <w:rPr>
                <w:rFonts w:eastAsiaTheme="minorHAnsi" w:cstheme="minorBidi"/>
                <w:lang w:eastAsia="en-US"/>
              </w:rPr>
              <w:t>упенью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Удостоверение к знаку отличия;</w:t>
            </w:r>
          </w:p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Приказ Министерства спорта РФ о награждении золотым знаком ГТО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8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спортивного разряда Кандидат в мастера спорта России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Удостоверение, подтверждающее спортивный разряд;</w:t>
            </w:r>
          </w:p>
          <w:p w:rsidR="00E445DA" w:rsidRPr="00E445DA" w:rsidRDefault="00E445DA" w:rsidP="00764236">
            <w:pPr>
              <w:autoSpaceDE/>
              <w:autoSpaceDN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- Приказ Министерства спорта РФ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9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2/1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Диплом победителя/призера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10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autoSpaceDE/>
              <w:autoSpaceDN/>
              <w:ind w:right="34" w:firstLine="26"/>
              <w:jc w:val="both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"Профессионалы"</w:t>
            </w:r>
          </w:p>
        </w:tc>
        <w:tc>
          <w:tcPr>
            <w:tcW w:w="1106" w:type="dxa"/>
            <w:vAlign w:val="center"/>
          </w:tcPr>
          <w:p w:rsidR="00E445DA" w:rsidRPr="00E445DA" w:rsidRDefault="00E445DA" w:rsidP="00764236">
            <w:pPr>
              <w:autoSpaceDE/>
              <w:autoSpaceDN/>
              <w:ind w:firstLine="41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2/1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t>Диплом победителя/призера</w:t>
            </w:r>
          </w:p>
        </w:tc>
      </w:tr>
      <w:tr w:rsidR="00E445DA" w:rsidRPr="00E445DA" w:rsidTr="00E445DA">
        <w:tc>
          <w:tcPr>
            <w:tcW w:w="851" w:type="dxa"/>
          </w:tcPr>
          <w:p w:rsidR="00E445DA" w:rsidRPr="00E445DA" w:rsidRDefault="00E445DA" w:rsidP="00764236">
            <w:pPr>
              <w:tabs>
                <w:tab w:val="left" w:pos="459"/>
              </w:tabs>
              <w:autoSpaceDE/>
              <w:autoSpaceDN/>
              <w:ind w:right="175"/>
              <w:jc w:val="center"/>
              <w:rPr>
                <w:rFonts w:eastAsiaTheme="minorHAnsi" w:cstheme="minorBidi"/>
                <w:lang w:eastAsia="en-US"/>
              </w:rPr>
            </w:pPr>
            <w:r w:rsidRPr="00E445DA">
              <w:rPr>
                <w:rFonts w:eastAsiaTheme="minorHAnsi" w:cstheme="minorBidi"/>
                <w:lang w:eastAsia="en-US"/>
              </w:rPr>
              <w:lastRenderedPageBreak/>
              <w:t>11</w:t>
            </w:r>
          </w:p>
        </w:tc>
        <w:tc>
          <w:tcPr>
            <w:tcW w:w="9639" w:type="dxa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ind w:right="34" w:firstLine="26"/>
              <w:contextualSpacing/>
              <w:jc w:val="both"/>
              <w:outlineLvl w:val="1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>Опыт участия в добровольческой (волонтерской)  деятельности (в т.ч. спортивной направленности), в т.ч. подтвержденного в ЕИС в сфере развития добровольчества (волонтерства)</w:t>
            </w:r>
          </w:p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ind w:right="34" w:firstLine="26"/>
              <w:contextualSpacing/>
              <w:jc w:val="both"/>
              <w:outlineLvl w:val="1"/>
            </w:pPr>
          </w:p>
        </w:tc>
        <w:tc>
          <w:tcPr>
            <w:tcW w:w="1106" w:type="dxa"/>
          </w:tcPr>
          <w:p w:rsidR="00E445DA" w:rsidRPr="00E445DA" w:rsidRDefault="00E445DA" w:rsidP="00764236">
            <w:pPr>
              <w:tabs>
                <w:tab w:val="left" w:pos="0"/>
                <w:tab w:val="left" w:pos="6424"/>
              </w:tabs>
              <w:autoSpaceDE/>
              <w:autoSpaceDN/>
              <w:adjustRightInd w:val="0"/>
              <w:ind w:firstLine="41"/>
              <w:contextualSpacing/>
              <w:jc w:val="center"/>
              <w:outlineLvl w:val="1"/>
            </w:pPr>
            <w:r w:rsidRPr="00E445DA">
              <w:t>1</w:t>
            </w:r>
          </w:p>
        </w:tc>
        <w:tc>
          <w:tcPr>
            <w:tcW w:w="3430" w:type="dxa"/>
          </w:tcPr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>- Личная книжка волонтера /</w:t>
            </w:r>
          </w:p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>- Выписка из Личной книжки волонтера:</w:t>
            </w:r>
          </w:p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>*на платформе ДОБРО</w:t>
            </w:r>
            <w:proofErr w:type="gramStart"/>
            <w:r w:rsidRPr="00E445DA">
              <w:rPr>
                <w:rFonts w:eastAsiaTheme="minorHAnsi"/>
                <w:lang w:eastAsia="en-US"/>
              </w:rPr>
              <w:t>.Р</w:t>
            </w:r>
            <w:proofErr w:type="gramEnd"/>
            <w:r w:rsidRPr="00E445DA">
              <w:rPr>
                <w:rFonts w:eastAsiaTheme="minorHAnsi"/>
                <w:lang w:eastAsia="en-US"/>
              </w:rPr>
              <w:t xml:space="preserve">Ф; </w:t>
            </w:r>
          </w:p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 xml:space="preserve">*через суперсервис «Поступление в вуз онлайн» (при подаче онлайн-заявления для приема в вуз); </w:t>
            </w:r>
          </w:p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>*через ЕПГУ (для подтверждения волонтерского опыта на Госуслугах);</w:t>
            </w:r>
          </w:p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>*через МФЦ /</w:t>
            </w:r>
          </w:p>
          <w:p w:rsidR="00E445DA" w:rsidRPr="00E445DA" w:rsidRDefault="00E445DA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45DA">
              <w:rPr>
                <w:rFonts w:eastAsiaTheme="minorHAnsi"/>
                <w:lang w:eastAsia="en-US"/>
              </w:rPr>
              <w:t xml:space="preserve">- Справка о волонтерской (добровольческой) деятельности </w:t>
            </w:r>
            <w:r w:rsidRPr="00E445DA">
              <w:rPr>
                <w:rFonts w:eastAsiaTheme="minorHAnsi"/>
                <w:i/>
                <w:u w:val="single"/>
                <w:lang w:eastAsia="en-US"/>
              </w:rPr>
              <w:t>(Приложение 8)</w:t>
            </w:r>
          </w:p>
        </w:tc>
      </w:tr>
    </w:tbl>
    <w:p w:rsidR="00CC73A4" w:rsidRPr="00CC73A4" w:rsidRDefault="00CC73A4" w:rsidP="00CC73A4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CC73A4" w:rsidRPr="00CC73A4" w:rsidRDefault="00CC73A4" w:rsidP="00CC73A4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4155" w:rsidRPr="008E6DB5" w:rsidRDefault="006D4155" w:rsidP="008E6DB5">
      <w:pPr>
        <w:rPr>
          <w:rFonts w:eastAsiaTheme="minorHAnsi"/>
        </w:rPr>
      </w:pPr>
    </w:p>
    <w:sectPr w:rsidR="006D4155" w:rsidRPr="008E6DB5" w:rsidSect="002F2A85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65061"/>
    <w:rsid w:val="0006702A"/>
    <w:rsid w:val="000718B2"/>
    <w:rsid w:val="00080FC2"/>
    <w:rsid w:val="0009455C"/>
    <w:rsid w:val="000E019C"/>
    <w:rsid w:val="001121CE"/>
    <w:rsid w:val="00155CCF"/>
    <w:rsid w:val="00203D19"/>
    <w:rsid w:val="00212368"/>
    <w:rsid w:val="00271E42"/>
    <w:rsid w:val="002768CB"/>
    <w:rsid w:val="00297C42"/>
    <w:rsid w:val="002A32AC"/>
    <w:rsid w:val="002C204C"/>
    <w:rsid w:val="002D0D2B"/>
    <w:rsid w:val="002F2A85"/>
    <w:rsid w:val="00307607"/>
    <w:rsid w:val="0033734C"/>
    <w:rsid w:val="003D74A1"/>
    <w:rsid w:val="0040175B"/>
    <w:rsid w:val="00413164"/>
    <w:rsid w:val="004640F5"/>
    <w:rsid w:val="005175E9"/>
    <w:rsid w:val="00522CBC"/>
    <w:rsid w:val="005D2DA2"/>
    <w:rsid w:val="005E6E5A"/>
    <w:rsid w:val="00610B1C"/>
    <w:rsid w:val="00670232"/>
    <w:rsid w:val="00681DE5"/>
    <w:rsid w:val="006A0587"/>
    <w:rsid w:val="006B719B"/>
    <w:rsid w:val="006C65FA"/>
    <w:rsid w:val="006D4155"/>
    <w:rsid w:val="00763145"/>
    <w:rsid w:val="007D6F6F"/>
    <w:rsid w:val="007E2029"/>
    <w:rsid w:val="00824A93"/>
    <w:rsid w:val="00830EEC"/>
    <w:rsid w:val="0085358A"/>
    <w:rsid w:val="008B6324"/>
    <w:rsid w:val="008C5C63"/>
    <w:rsid w:val="008E6DB5"/>
    <w:rsid w:val="008F7C68"/>
    <w:rsid w:val="00933750"/>
    <w:rsid w:val="0094310D"/>
    <w:rsid w:val="009A1F30"/>
    <w:rsid w:val="009F1880"/>
    <w:rsid w:val="00A017EC"/>
    <w:rsid w:val="00A04CF7"/>
    <w:rsid w:val="00A10D62"/>
    <w:rsid w:val="00A24B48"/>
    <w:rsid w:val="00A727EE"/>
    <w:rsid w:val="00AD4560"/>
    <w:rsid w:val="00AE23F6"/>
    <w:rsid w:val="00BD696D"/>
    <w:rsid w:val="00BD7265"/>
    <w:rsid w:val="00BF59CB"/>
    <w:rsid w:val="00C1757C"/>
    <w:rsid w:val="00C44207"/>
    <w:rsid w:val="00C5480C"/>
    <w:rsid w:val="00C86F67"/>
    <w:rsid w:val="00CC73A4"/>
    <w:rsid w:val="00CE5DC6"/>
    <w:rsid w:val="00D45B4A"/>
    <w:rsid w:val="00D55AFF"/>
    <w:rsid w:val="00E06BDA"/>
    <w:rsid w:val="00E445DA"/>
    <w:rsid w:val="00E834D2"/>
    <w:rsid w:val="00EE72F0"/>
    <w:rsid w:val="00F41F06"/>
    <w:rsid w:val="00F81FD5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44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44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1251462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2024-05-10T08:29:00Z</cp:lastPrinted>
  <dcterms:created xsi:type="dcterms:W3CDTF">2024-05-21T04:57:00Z</dcterms:created>
  <dcterms:modified xsi:type="dcterms:W3CDTF">2024-05-21T04:57:00Z</dcterms:modified>
</cp:coreProperties>
</file>