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BFFA" w14:textId="5AFE3BAE" w:rsidR="00024A7F" w:rsidRPr="00DF4DEA" w:rsidRDefault="00EC407B" w:rsidP="00EC4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DEA">
        <w:rPr>
          <w:rFonts w:ascii="Times New Roman" w:hAnsi="Times New Roman" w:cs="Times New Roman"/>
          <w:sz w:val="24"/>
          <w:szCs w:val="24"/>
        </w:rPr>
        <w:t>Бакалавриат-магистратура</w:t>
      </w:r>
    </w:p>
    <w:p w14:paraId="284DDC68" w14:textId="77777777" w:rsidR="00DF4DEA" w:rsidRDefault="00DF4DEA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 w:rsidRPr="007B7785">
        <w:rPr>
          <w:sz w:val="24"/>
          <w:szCs w:val="24"/>
          <w:lang w:eastAsia="en-US"/>
        </w:rPr>
        <w:t xml:space="preserve">50. </w:t>
      </w:r>
      <w:r w:rsidRPr="0069738E">
        <w:rPr>
          <w:i/>
          <w:sz w:val="24"/>
          <w:szCs w:val="24"/>
          <w:lang w:eastAsia="en-US"/>
        </w:rPr>
        <w:t xml:space="preserve">При нарушении </w:t>
      </w:r>
      <w:r w:rsidRPr="002218F2">
        <w:rPr>
          <w:sz w:val="24"/>
          <w:szCs w:val="24"/>
          <w:lang w:eastAsia="en-US"/>
        </w:rPr>
        <w:t>поступающим во время проведения внутреннего вступительного испытания</w:t>
      </w:r>
      <w:r w:rsidRPr="0069738E">
        <w:rPr>
          <w:i/>
          <w:sz w:val="24"/>
          <w:szCs w:val="24"/>
          <w:lang w:eastAsia="en-US"/>
        </w:rPr>
        <w:t xml:space="preserve"> правил приема</w:t>
      </w:r>
      <w:r>
        <w:rPr>
          <w:sz w:val="24"/>
          <w:szCs w:val="24"/>
          <w:lang w:eastAsia="en-US"/>
        </w:rPr>
        <w:t xml:space="preserve"> на обучение, утвержденных Академией</w:t>
      </w:r>
      <w:r w:rsidRPr="007B7785">
        <w:rPr>
          <w:sz w:val="24"/>
          <w:szCs w:val="24"/>
          <w:lang w:eastAsia="en-US"/>
        </w:rPr>
        <w:t>, уполномоченные должностные лица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 xml:space="preserve">организации составляют </w:t>
      </w:r>
      <w:r w:rsidRPr="0075479B">
        <w:rPr>
          <w:sz w:val="24"/>
          <w:szCs w:val="24"/>
          <w:lang w:eastAsia="en-US"/>
        </w:rPr>
        <w:t>акт о нарушении и о непрохождении поступающим вступительного испытания без уважительной причины</w:t>
      </w:r>
      <w:r w:rsidRPr="007B7785">
        <w:rPr>
          <w:sz w:val="24"/>
          <w:szCs w:val="24"/>
          <w:lang w:eastAsia="en-US"/>
        </w:rPr>
        <w:t>, а при очном проведении вступительного испытания также удаляют поступающего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>с места проведения вступительного испытания</w:t>
      </w:r>
      <w:r>
        <w:rPr>
          <w:sz w:val="24"/>
          <w:szCs w:val="24"/>
          <w:lang w:eastAsia="en-US"/>
        </w:rPr>
        <w:t xml:space="preserve"> </w:t>
      </w:r>
      <w:r w:rsidRPr="0075479B">
        <w:rPr>
          <w:sz w:val="24"/>
          <w:szCs w:val="24"/>
          <w:lang w:eastAsia="en-US"/>
        </w:rPr>
        <w:t>(</w:t>
      </w:r>
      <w:r w:rsidRPr="00EE77F9">
        <w:rPr>
          <w:b/>
          <w:sz w:val="24"/>
          <w:szCs w:val="24"/>
          <w:lang w:eastAsia="en-US"/>
        </w:rPr>
        <w:t>Приложение №</w:t>
      </w:r>
      <w:r>
        <w:rPr>
          <w:b/>
          <w:sz w:val="24"/>
          <w:szCs w:val="24"/>
          <w:lang w:eastAsia="en-US"/>
        </w:rPr>
        <w:t xml:space="preserve"> </w:t>
      </w:r>
      <w:r w:rsidRPr="00EE77F9">
        <w:rPr>
          <w:b/>
          <w:sz w:val="24"/>
          <w:szCs w:val="24"/>
          <w:lang w:eastAsia="en-US"/>
        </w:rPr>
        <w:t>1</w:t>
      </w:r>
      <w:r w:rsidRPr="0075479B">
        <w:rPr>
          <w:sz w:val="24"/>
          <w:szCs w:val="24"/>
          <w:lang w:eastAsia="en-US"/>
        </w:rPr>
        <w:t>)</w:t>
      </w:r>
      <w:r w:rsidRPr="007B7785">
        <w:rPr>
          <w:sz w:val="24"/>
          <w:szCs w:val="24"/>
          <w:lang w:eastAsia="en-US"/>
        </w:rPr>
        <w:t>.</w:t>
      </w:r>
    </w:p>
    <w:p w14:paraId="08BC5400" w14:textId="77777777" w:rsidR="00DF4DEA" w:rsidRPr="007B7785" w:rsidRDefault="00DF4DEA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 w:rsidRPr="007B7785">
        <w:rPr>
          <w:sz w:val="24"/>
          <w:szCs w:val="24"/>
          <w:lang w:eastAsia="en-US"/>
        </w:rPr>
        <w:t xml:space="preserve">51. </w:t>
      </w:r>
      <w:r w:rsidRPr="002218F2">
        <w:rPr>
          <w:i/>
          <w:sz w:val="24"/>
          <w:szCs w:val="24"/>
          <w:lang w:eastAsia="en-US"/>
        </w:rPr>
        <w:t>Результаты внутреннего вступительного испытания объявляются</w:t>
      </w:r>
      <w:r w:rsidRPr="007B7785">
        <w:rPr>
          <w:sz w:val="24"/>
          <w:szCs w:val="24"/>
          <w:lang w:eastAsia="en-US"/>
        </w:rPr>
        <w:t xml:space="preserve"> на официальном сайте </w:t>
      </w:r>
      <w:r w:rsidRPr="002218F2">
        <w:rPr>
          <w:sz w:val="24"/>
          <w:szCs w:val="24"/>
          <w:lang w:eastAsia="en-US"/>
        </w:rPr>
        <w:t>в течение трех рабочих дней после дня проведения вступительного испытания, но не позднее чем за один день до публикации конкурсных списков.</w:t>
      </w:r>
      <w:r w:rsidRPr="007B7785">
        <w:rPr>
          <w:sz w:val="24"/>
          <w:szCs w:val="24"/>
          <w:lang w:eastAsia="en-US"/>
        </w:rPr>
        <w:t xml:space="preserve"> Помимо официального сайта </w:t>
      </w:r>
      <w:r>
        <w:rPr>
          <w:sz w:val="24"/>
          <w:szCs w:val="24"/>
          <w:lang w:eastAsia="en-US"/>
        </w:rPr>
        <w:t>Академия</w:t>
      </w:r>
      <w:r w:rsidRPr="007B7785">
        <w:rPr>
          <w:sz w:val="24"/>
          <w:szCs w:val="24"/>
          <w:lang w:eastAsia="en-US"/>
        </w:rPr>
        <w:t xml:space="preserve"> может объявлять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 xml:space="preserve">указанные результаты иными способами, определяемыми </w:t>
      </w:r>
      <w:r>
        <w:rPr>
          <w:sz w:val="24"/>
          <w:szCs w:val="24"/>
          <w:lang w:eastAsia="en-US"/>
        </w:rPr>
        <w:t>Академией</w:t>
      </w:r>
      <w:r w:rsidRPr="007B7785">
        <w:rPr>
          <w:sz w:val="24"/>
          <w:szCs w:val="24"/>
          <w:lang w:eastAsia="en-US"/>
        </w:rPr>
        <w:t>.</w:t>
      </w:r>
    </w:p>
    <w:p w14:paraId="3BEF445D" w14:textId="77777777" w:rsidR="00DF4DEA" w:rsidRPr="007B7785" w:rsidRDefault="00DF4DEA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 w:rsidRPr="007B7785">
        <w:rPr>
          <w:sz w:val="24"/>
          <w:szCs w:val="24"/>
          <w:lang w:eastAsia="en-US"/>
        </w:rPr>
        <w:t xml:space="preserve">52. </w:t>
      </w:r>
      <w:r w:rsidRPr="00EA45FF">
        <w:rPr>
          <w:i/>
          <w:sz w:val="24"/>
          <w:szCs w:val="24"/>
          <w:lang w:eastAsia="en-US"/>
        </w:rPr>
        <w:t>Поступающий имеет право</w:t>
      </w:r>
      <w:r w:rsidRPr="00EA45FF">
        <w:rPr>
          <w:sz w:val="24"/>
          <w:szCs w:val="24"/>
          <w:lang w:eastAsia="en-US"/>
        </w:rPr>
        <w:t xml:space="preserve"> в день объявления результатов внутреннего вступительного испытания или в течение следующего рабочего дня </w:t>
      </w:r>
      <w:r w:rsidRPr="00EA45FF">
        <w:rPr>
          <w:i/>
          <w:sz w:val="24"/>
          <w:szCs w:val="24"/>
          <w:lang w:eastAsia="en-US"/>
        </w:rPr>
        <w:t>ознакомиться с результатами проверки и оценивания его работы</w:t>
      </w:r>
      <w:r w:rsidRPr="007B7785">
        <w:rPr>
          <w:sz w:val="24"/>
          <w:szCs w:val="24"/>
          <w:lang w:eastAsia="en-US"/>
        </w:rPr>
        <w:t>, выполненной при прохождении вступительного испытания.</w:t>
      </w:r>
      <w:r>
        <w:rPr>
          <w:sz w:val="24"/>
          <w:szCs w:val="24"/>
          <w:lang w:eastAsia="en-US"/>
        </w:rPr>
        <w:t xml:space="preserve"> </w:t>
      </w:r>
    </w:p>
    <w:p w14:paraId="651E7EBF" w14:textId="77777777" w:rsidR="00DF4DEA" w:rsidRPr="007B7785" w:rsidRDefault="00DF4DEA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 w:rsidRPr="007B7785">
        <w:rPr>
          <w:sz w:val="24"/>
          <w:szCs w:val="24"/>
          <w:lang w:eastAsia="en-US"/>
        </w:rPr>
        <w:t xml:space="preserve">53. По результатам внутреннего вступительного испытания </w:t>
      </w:r>
      <w:r w:rsidRPr="002218F2">
        <w:rPr>
          <w:sz w:val="24"/>
          <w:szCs w:val="24"/>
          <w:lang w:eastAsia="en-US"/>
        </w:rPr>
        <w:t xml:space="preserve">поступающий имеет право подать в Академию </w:t>
      </w:r>
      <w:r w:rsidRPr="002218F2">
        <w:rPr>
          <w:i/>
          <w:sz w:val="24"/>
          <w:szCs w:val="24"/>
          <w:lang w:eastAsia="en-US"/>
        </w:rPr>
        <w:t>апелляцию</w:t>
      </w:r>
      <w:r>
        <w:rPr>
          <w:i/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>о нарушении, по мнению поступающего, установленного порядка проведения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>вступительного испытания и (или) о несогласии с полученной оценкой результатов вступительного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>испытания</w:t>
      </w:r>
      <w:r>
        <w:rPr>
          <w:sz w:val="24"/>
          <w:szCs w:val="24"/>
          <w:lang w:eastAsia="en-US"/>
        </w:rPr>
        <w:t xml:space="preserve"> </w:t>
      </w:r>
      <w:r w:rsidRPr="003F1402">
        <w:rPr>
          <w:sz w:val="24"/>
          <w:szCs w:val="24"/>
          <w:lang w:eastAsia="en-US"/>
        </w:rPr>
        <w:t>(</w:t>
      </w:r>
      <w:r w:rsidRPr="00EE77F9">
        <w:rPr>
          <w:b/>
          <w:sz w:val="24"/>
          <w:szCs w:val="24"/>
          <w:lang w:eastAsia="en-US"/>
        </w:rPr>
        <w:t>Приложение №</w:t>
      </w:r>
      <w:r>
        <w:rPr>
          <w:b/>
          <w:sz w:val="24"/>
          <w:szCs w:val="24"/>
          <w:lang w:eastAsia="en-US"/>
        </w:rPr>
        <w:t xml:space="preserve"> </w:t>
      </w:r>
      <w:r w:rsidRPr="00EE77F9">
        <w:rPr>
          <w:b/>
          <w:sz w:val="24"/>
          <w:szCs w:val="24"/>
          <w:lang w:eastAsia="en-US"/>
        </w:rPr>
        <w:t>2</w:t>
      </w:r>
      <w:r w:rsidRPr="003F1402">
        <w:rPr>
          <w:sz w:val="24"/>
          <w:szCs w:val="24"/>
          <w:lang w:eastAsia="en-US"/>
        </w:rPr>
        <w:t>).</w:t>
      </w:r>
    </w:p>
    <w:p w14:paraId="5DF152DB" w14:textId="0A811F3F" w:rsidR="00DF4DEA" w:rsidRDefault="00DF4DEA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Академия</w:t>
      </w:r>
      <w:r w:rsidRPr="007B7785">
        <w:rPr>
          <w:sz w:val="24"/>
          <w:szCs w:val="24"/>
          <w:lang w:eastAsia="en-US"/>
        </w:rPr>
        <w:t xml:space="preserve"> проводит рассмотрение апелляций, поданных поступающими. Правила подачи и</w:t>
      </w:r>
      <w:r>
        <w:rPr>
          <w:sz w:val="24"/>
          <w:szCs w:val="24"/>
          <w:lang w:eastAsia="en-US"/>
        </w:rPr>
        <w:t xml:space="preserve"> </w:t>
      </w:r>
      <w:r w:rsidRPr="007B7785">
        <w:rPr>
          <w:sz w:val="24"/>
          <w:szCs w:val="24"/>
          <w:lang w:eastAsia="en-US"/>
        </w:rPr>
        <w:t xml:space="preserve">рассмотрения апелляций устанавливаются </w:t>
      </w:r>
      <w:r>
        <w:rPr>
          <w:sz w:val="24"/>
          <w:szCs w:val="24"/>
          <w:lang w:eastAsia="en-US"/>
        </w:rPr>
        <w:t>Академией в соответствии с Положением об апелляционной комиссии Академии.</w:t>
      </w:r>
    </w:p>
    <w:p w14:paraId="16987706" w14:textId="721AF16D" w:rsidR="00470059" w:rsidRDefault="00470059" w:rsidP="00DF4DE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sectPr w:rsidR="0047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A"/>
    <w:rsid w:val="00024A7F"/>
    <w:rsid w:val="000A31DA"/>
    <w:rsid w:val="00361422"/>
    <w:rsid w:val="00470059"/>
    <w:rsid w:val="005B49AA"/>
    <w:rsid w:val="00687B04"/>
    <w:rsid w:val="00B637BC"/>
    <w:rsid w:val="00BD342D"/>
    <w:rsid w:val="00DF4DEA"/>
    <w:rsid w:val="00E90A05"/>
    <w:rsid w:val="00EA1A80"/>
    <w:rsid w:val="00E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CA71"/>
  <w15:chartTrackingRefBased/>
  <w15:docId w15:val="{6190847C-58A2-4DD3-AE53-CF66D4B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DF4DEA"/>
    <w:pPr>
      <w:spacing w:after="20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12</cp:revision>
  <dcterms:created xsi:type="dcterms:W3CDTF">2025-04-30T08:13:00Z</dcterms:created>
  <dcterms:modified xsi:type="dcterms:W3CDTF">2025-06-14T08:00:00Z</dcterms:modified>
</cp:coreProperties>
</file>