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981" w:rsidRDefault="00B14981" w:rsidP="00B14981">
      <w:pPr>
        <w:tabs>
          <w:tab w:val="left" w:pos="993"/>
          <w:tab w:val="left" w:pos="1276"/>
        </w:tabs>
        <w:autoSpaceDE/>
        <w:autoSpaceDN/>
        <w:adjustRightInd w:val="0"/>
        <w:spacing w:after="200" w:line="276" w:lineRule="auto"/>
        <w:contextualSpacing/>
        <w:jc w:val="center"/>
        <w:rPr>
          <w:b/>
          <w:sz w:val="24"/>
          <w:szCs w:val="24"/>
        </w:rPr>
      </w:pPr>
      <w:r w:rsidRPr="00B14981">
        <w:rPr>
          <w:b/>
          <w:sz w:val="24"/>
          <w:szCs w:val="24"/>
        </w:rPr>
        <w:t>Особенности приёма на целевое обучение</w:t>
      </w:r>
      <w:r>
        <w:rPr>
          <w:b/>
          <w:sz w:val="24"/>
          <w:szCs w:val="24"/>
        </w:rPr>
        <w:t xml:space="preserve"> </w:t>
      </w:r>
    </w:p>
    <w:p w:rsidR="00B14981" w:rsidRDefault="00B14981" w:rsidP="00B14981">
      <w:pPr>
        <w:tabs>
          <w:tab w:val="left" w:pos="993"/>
          <w:tab w:val="left" w:pos="1276"/>
        </w:tabs>
        <w:autoSpaceDE/>
        <w:autoSpaceDN/>
        <w:adjustRightInd w:val="0"/>
        <w:spacing w:after="200" w:line="276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(из Правил приема Академии)</w:t>
      </w:r>
    </w:p>
    <w:p w:rsidR="00B14981" w:rsidRDefault="00B14981" w:rsidP="00B14981">
      <w:pPr>
        <w:tabs>
          <w:tab w:val="left" w:pos="993"/>
          <w:tab w:val="left" w:pos="1276"/>
        </w:tabs>
        <w:autoSpaceDE/>
        <w:autoSpaceDN/>
        <w:adjustRightInd w:val="0"/>
        <w:spacing w:after="200" w:line="276" w:lineRule="auto"/>
        <w:contextualSpacing/>
        <w:jc w:val="center"/>
        <w:rPr>
          <w:b/>
          <w:sz w:val="24"/>
          <w:szCs w:val="24"/>
        </w:rPr>
      </w:pPr>
    </w:p>
    <w:p w:rsidR="00B14981" w:rsidRPr="00B14981" w:rsidRDefault="00B14981" w:rsidP="00B14981">
      <w:pPr>
        <w:adjustRightInd w:val="0"/>
        <w:spacing w:line="276" w:lineRule="auto"/>
        <w:ind w:firstLine="567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- </w:t>
      </w:r>
      <w:r w:rsidRPr="00B14981">
        <w:rPr>
          <w:rFonts w:eastAsiaTheme="minorHAnsi"/>
          <w:bCs/>
          <w:sz w:val="24"/>
          <w:szCs w:val="24"/>
          <w:lang w:eastAsia="en-US"/>
        </w:rPr>
        <w:t xml:space="preserve">Академия устанавливает целевую квоту в соответствии с </w:t>
      </w:r>
      <w:hyperlink r:id="rId6" w:history="1">
        <w:r w:rsidRPr="00B14981">
          <w:rPr>
            <w:rFonts w:eastAsiaTheme="minorHAnsi"/>
            <w:bCs/>
            <w:sz w:val="24"/>
            <w:szCs w:val="24"/>
            <w:lang w:eastAsia="en-US"/>
          </w:rPr>
          <w:t>квотой</w:t>
        </w:r>
      </w:hyperlink>
      <w:r w:rsidRPr="00B14981">
        <w:rPr>
          <w:rFonts w:eastAsiaTheme="minorHAnsi"/>
          <w:bCs/>
          <w:sz w:val="24"/>
          <w:szCs w:val="24"/>
          <w:lang w:eastAsia="en-US"/>
        </w:rPr>
        <w:t xml:space="preserve"> приема на целевое обучение, установленной Правительством Российской Федерации.</w:t>
      </w:r>
    </w:p>
    <w:p w:rsidR="00B14981" w:rsidRPr="00B14981" w:rsidRDefault="00B14981" w:rsidP="00B14981">
      <w:pPr>
        <w:adjustRightInd w:val="0"/>
        <w:spacing w:line="276" w:lineRule="auto"/>
        <w:ind w:firstLine="567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- </w:t>
      </w:r>
      <w:r w:rsidRPr="00B14981">
        <w:rPr>
          <w:rFonts w:eastAsiaTheme="minorHAnsi"/>
          <w:bCs/>
          <w:sz w:val="24"/>
          <w:szCs w:val="24"/>
          <w:lang w:eastAsia="en-US"/>
        </w:rPr>
        <w:t xml:space="preserve">При приеме на места в пределах целевой квоты проводится однопрофильный конкурс. </w:t>
      </w:r>
    </w:p>
    <w:p w:rsidR="00B14981" w:rsidRPr="00B14981" w:rsidRDefault="00B14981" w:rsidP="00B14981">
      <w:pPr>
        <w:adjustRightInd w:val="0"/>
        <w:spacing w:line="276" w:lineRule="auto"/>
        <w:ind w:firstLine="567"/>
        <w:jc w:val="both"/>
        <w:rPr>
          <w:rFonts w:eastAsiaTheme="minorHAnsi"/>
          <w:bCs/>
          <w:sz w:val="24"/>
          <w:szCs w:val="24"/>
          <w:lang w:eastAsia="en-US"/>
        </w:rPr>
      </w:pPr>
      <w:r w:rsidRPr="00B14981">
        <w:rPr>
          <w:rFonts w:eastAsiaTheme="minorHAnsi"/>
          <w:bCs/>
          <w:sz w:val="24"/>
          <w:szCs w:val="24"/>
          <w:lang w:eastAsia="en-US"/>
        </w:rPr>
        <w:t xml:space="preserve">При подсчете количества направлений подготовки, по которым поступающий одновременно участвует в конкурсе, учитываются все направления подготовки, по которым он участвует в конкурсе на места в пределах целевой квоты. </w:t>
      </w:r>
    </w:p>
    <w:p w:rsidR="00B14981" w:rsidRPr="00B14981" w:rsidRDefault="00B14981" w:rsidP="00B14981">
      <w:pPr>
        <w:adjustRightInd w:val="0"/>
        <w:spacing w:line="276" w:lineRule="auto"/>
        <w:ind w:firstLine="567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- </w:t>
      </w:r>
      <w:r w:rsidRPr="00B14981">
        <w:rPr>
          <w:rFonts w:eastAsiaTheme="minorHAnsi"/>
          <w:bCs/>
          <w:sz w:val="24"/>
          <w:szCs w:val="24"/>
          <w:lang w:eastAsia="en-US"/>
        </w:rPr>
        <w:t xml:space="preserve">Прием на целевое обучение осуществляется при наличии договора о целевом обучении, заключенного между поступающим и органом или организацией, </w:t>
      </w:r>
      <w:proofErr w:type="gramStart"/>
      <w:r w:rsidRPr="00B14981">
        <w:rPr>
          <w:rFonts w:eastAsiaTheme="minorHAnsi"/>
          <w:bCs/>
          <w:sz w:val="24"/>
          <w:szCs w:val="24"/>
          <w:lang w:eastAsia="en-US"/>
        </w:rPr>
        <w:t>указанными</w:t>
      </w:r>
      <w:proofErr w:type="gramEnd"/>
      <w:r w:rsidRPr="00B14981">
        <w:rPr>
          <w:rFonts w:eastAsiaTheme="minorHAnsi"/>
          <w:bCs/>
          <w:sz w:val="24"/>
          <w:szCs w:val="24"/>
          <w:lang w:eastAsia="en-US"/>
        </w:rPr>
        <w:t xml:space="preserve"> в </w:t>
      </w:r>
      <w:hyperlink r:id="rId7" w:history="1">
        <w:r w:rsidRPr="00B14981">
          <w:rPr>
            <w:rFonts w:eastAsiaTheme="minorHAnsi"/>
            <w:bCs/>
            <w:sz w:val="24"/>
            <w:szCs w:val="24"/>
            <w:lang w:eastAsia="en-US"/>
          </w:rPr>
          <w:t>части 1 статьи 71.1</w:t>
        </w:r>
      </w:hyperlink>
      <w:r w:rsidRPr="00B14981">
        <w:rPr>
          <w:rFonts w:eastAsiaTheme="minorHAnsi"/>
          <w:bCs/>
          <w:sz w:val="24"/>
          <w:szCs w:val="24"/>
          <w:lang w:eastAsia="en-US"/>
        </w:rPr>
        <w:t xml:space="preserve"> Федерального закона N 273-ФЗ (далее - заказчик целевого обучения), в соответствии с </w:t>
      </w:r>
      <w:hyperlink r:id="rId8" w:history="1">
        <w:r w:rsidRPr="00B14981">
          <w:rPr>
            <w:rFonts w:eastAsiaTheme="minorHAnsi"/>
            <w:bCs/>
            <w:sz w:val="24"/>
            <w:szCs w:val="24"/>
            <w:lang w:eastAsia="en-US"/>
          </w:rPr>
          <w:t>положением</w:t>
        </w:r>
      </w:hyperlink>
      <w:r w:rsidRPr="00B14981">
        <w:rPr>
          <w:rFonts w:eastAsiaTheme="minorHAnsi"/>
          <w:bCs/>
          <w:sz w:val="24"/>
          <w:szCs w:val="24"/>
          <w:lang w:eastAsia="en-US"/>
        </w:rPr>
        <w:t xml:space="preserve"> о целевом обучении и типовой </w:t>
      </w:r>
      <w:hyperlink r:id="rId9" w:history="1">
        <w:r w:rsidRPr="00B14981">
          <w:rPr>
            <w:rFonts w:eastAsiaTheme="minorHAnsi"/>
            <w:bCs/>
            <w:sz w:val="24"/>
            <w:szCs w:val="24"/>
            <w:lang w:eastAsia="en-US"/>
          </w:rPr>
          <w:t>формой</w:t>
        </w:r>
      </w:hyperlink>
      <w:r w:rsidRPr="00B14981">
        <w:rPr>
          <w:rFonts w:eastAsiaTheme="minorHAnsi"/>
          <w:bCs/>
          <w:sz w:val="24"/>
          <w:szCs w:val="24"/>
          <w:lang w:eastAsia="en-US"/>
        </w:rPr>
        <w:t xml:space="preserve"> договора о целевом обучении, устанавливаемыми Правительством Российской Федерации.</w:t>
      </w:r>
    </w:p>
    <w:p w:rsidR="00B14981" w:rsidRPr="00B14981" w:rsidRDefault="00B14981" w:rsidP="00B14981">
      <w:pPr>
        <w:adjustRightInd w:val="0"/>
        <w:spacing w:line="276" w:lineRule="auto"/>
        <w:ind w:firstLine="567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- </w:t>
      </w:r>
      <w:r w:rsidRPr="00B14981">
        <w:rPr>
          <w:rFonts w:eastAsiaTheme="minorHAnsi"/>
          <w:bCs/>
          <w:sz w:val="24"/>
          <w:szCs w:val="24"/>
          <w:lang w:eastAsia="en-US"/>
        </w:rPr>
        <w:t xml:space="preserve">При подаче заявления о приеме на целевое обучение поступающий представляет помимо документов, указанных в </w:t>
      </w:r>
      <w:hyperlink r:id="rId10" w:history="1">
        <w:r w:rsidRPr="00B14981">
          <w:rPr>
            <w:rFonts w:eastAsiaTheme="minorHAnsi"/>
            <w:bCs/>
            <w:sz w:val="24"/>
            <w:szCs w:val="24"/>
            <w:lang w:eastAsia="en-US"/>
          </w:rPr>
          <w:t>пункте 46</w:t>
        </w:r>
      </w:hyperlink>
      <w:r w:rsidRPr="00B14981">
        <w:rPr>
          <w:rFonts w:eastAsiaTheme="minorHAnsi"/>
          <w:bCs/>
          <w:sz w:val="24"/>
          <w:szCs w:val="24"/>
          <w:lang w:eastAsia="en-US"/>
        </w:rPr>
        <w:t xml:space="preserve"> Правил</w:t>
      </w:r>
      <w:r>
        <w:rPr>
          <w:rFonts w:eastAsiaTheme="minorHAnsi"/>
          <w:bCs/>
          <w:sz w:val="24"/>
          <w:szCs w:val="24"/>
          <w:lang w:eastAsia="en-US"/>
        </w:rPr>
        <w:t xml:space="preserve"> приема</w:t>
      </w:r>
      <w:bookmarkStart w:id="0" w:name="_GoBack"/>
      <w:bookmarkEnd w:id="0"/>
      <w:r w:rsidRPr="00B14981">
        <w:rPr>
          <w:rFonts w:eastAsiaTheme="minorHAnsi"/>
          <w:bCs/>
          <w:sz w:val="24"/>
          <w:szCs w:val="24"/>
          <w:lang w:eastAsia="en-US"/>
        </w:rPr>
        <w:t>, договор о целевом обучении (оригинал договора, или копию договора, заверенную заказчиком целевого обучения, или незаверенную копию договора с предъявлением его оригинала).</w:t>
      </w:r>
    </w:p>
    <w:p w:rsidR="00B14981" w:rsidRPr="00B14981" w:rsidRDefault="00B14981" w:rsidP="00B14981">
      <w:pPr>
        <w:tabs>
          <w:tab w:val="left" w:pos="993"/>
          <w:tab w:val="left" w:pos="1276"/>
        </w:tabs>
        <w:autoSpaceDE/>
        <w:autoSpaceDN/>
        <w:adjustRightInd w:val="0"/>
        <w:spacing w:after="200" w:line="276" w:lineRule="auto"/>
        <w:contextualSpacing/>
        <w:jc w:val="center"/>
        <w:rPr>
          <w:b/>
          <w:sz w:val="24"/>
          <w:szCs w:val="24"/>
        </w:rPr>
      </w:pPr>
    </w:p>
    <w:sectPr w:rsidR="00B14981" w:rsidRPr="00B14981" w:rsidSect="002768CB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B1FDE"/>
    <w:multiLevelType w:val="multilevel"/>
    <w:tmpl w:val="6D86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63949F5"/>
    <w:multiLevelType w:val="multilevel"/>
    <w:tmpl w:val="E266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0035016"/>
    <w:multiLevelType w:val="multilevel"/>
    <w:tmpl w:val="5CF6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66631DD"/>
    <w:multiLevelType w:val="multilevel"/>
    <w:tmpl w:val="49AEE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E15EF7"/>
    <w:multiLevelType w:val="multilevel"/>
    <w:tmpl w:val="FEFC9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9939EC"/>
    <w:multiLevelType w:val="multilevel"/>
    <w:tmpl w:val="A1B8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D19"/>
    <w:rsid w:val="00005215"/>
    <w:rsid w:val="000E019C"/>
    <w:rsid w:val="001121CE"/>
    <w:rsid w:val="00155CCF"/>
    <w:rsid w:val="00203D19"/>
    <w:rsid w:val="00212368"/>
    <w:rsid w:val="002768CB"/>
    <w:rsid w:val="0033734C"/>
    <w:rsid w:val="0040175B"/>
    <w:rsid w:val="00413164"/>
    <w:rsid w:val="004640F5"/>
    <w:rsid w:val="005175E9"/>
    <w:rsid w:val="00522CBC"/>
    <w:rsid w:val="005D2DA2"/>
    <w:rsid w:val="005E6E5A"/>
    <w:rsid w:val="00610B1C"/>
    <w:rsid w:val="00681DE5"/>
    <w:rsid w:val="006A0587"/>
    <w:rsid w:val="00763145"/>
    <w:rsid w:val="00824A93"/>
    <w:rsid w:val="00830EEC"/>
    <w:rsid w:val="0085358A"/>
    <w:rsid w:val="008B6324"/>
    <w:rsid w:val="008C5C63"/>
    <w:rsid w:val="008F7C68"/>
    <w:rsid w:val="0094310D"/>
    <w:rsid w:val="009A1F30"/>
    <w:rsid w:val="009F1880"/>
    <w:rsid w:val="00A04CF7"/>
    <w:rsid w:val="00A10D62"/>
    <w:rsid w:val="00A727EE"/>
    <w:rsid w:val="00AD4560"/>
    <w:rsid w:val="00B14981"/>
    <w:rsid w:val="00C1757C"/>
    <w:rsid w:val="00C44207"/>
    <w:rsid w:val="00C5480C"/>
    <w:rsid w:val="00C86F67"/>
    <w:rsid w:val="00CE5DC6"/>
    <w:rsid w:val="00D55AFF"/>
    <w:rsid w:val="00E06BDA"/>
    <w:rsid w:val="00EE72F0"/>
    <w:rsid w:val="00F41F06"/>
    <w:rsid w:val="00FE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8395&amp;dst=10001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51871&amp;dst=17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70575&amp;dst=100008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62968&amp;dst=1002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8395&amp;dst=1002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Поносова</dc:creator>
  <cp:lastModifiedBy>Ольга Поносова</cp:lastModifiedBy>
  <cp:revision>2</cp:revision>
  <cp:lastPrinted>2024-03-07T11:02:00Z</cp:lastPrinted>
  <dcterms:created xsi:type="dcterms:W3CDTF">2024-04-03T10:25:00Z</dcterms:created>
  <dcterms:modified xsi:type="dcterms:W3CDTF">2024-04-03T10:25:00Z</dcterms:modified>
</cp:coreProperties>
</file>