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53347" w14:textId="77777777" w:rsidR="00E551DF" w:rsidRPr="00C05358" w:rsidRDefault="00E551DF" w:rsidP="00E551DF">
      <w:pPr>
        <w:pStyle w:val="a3"/>
        <w:spacing w:line="240" w:lineRule="auto"/>
        <w:ind w:firstLine="709"/>
        <w:contextualSpacing/>
        <w:jc w:val="center"/>
        <w:rPr>
          <w:b/>
          <w:sz w:val="24"/>
          <w:szCs w:val="24"/>
          <w:lang w:eastAsia="en-US"/>
        </w:rPr>
      </w:pPr>
      <w:r w:rsidRPr="00C05358">
        <w:rPr>
          <w:b/>
          <w:sz w:val="24"/>
          <w:szCs w:val="24"/>
          <w:lang w:eastAsia="en-US"/>
        </w:rPr>
        <w:t>IV. Учет индивидуальных достижений поступающих</w:t>
      </w:r>
    </w:p>
    <w:p w14:paraId="5DBD1BB5" w14:textId="77777777" w:rsidR="00E551DF" w:rsidRPr="007B7785" w:rsidRDefault="00E551DF" w:rsidP="00E551DF">
      <w:pPr>
        <w:pStyle w:val="a3"/>
        <w:spacing w:line="240" w:lineRule="auto"/>
        <w:ind w:firstLine="709"/>
        <w:contextualSpacing/>
        <w:rPr>
          <w:sz w:val="24"/>
          <w:szCs w:val="24"/>
          <w:lang w:eastAsia="en-US"/>
        </w:rPr>
      </w:pPr>
    </w:p>
    <w:p w14:paraId="3ADCE4B1" w14:textId="3FEB935D" w:rsidR="00E551DF" w:rsidRPr="007B7785" w:rsidRDefault="00E551DF" w:rsidP="00E551DF">
      <w:pPr>
        <w:pStyle w:val="a3"/>
        <w:spacing w:line="240" w:lineRule="auto"/>
        <w:ind w:firstLine="709"/>
        <w:contextualSpacing/>
        <w:rPr>
          <w:sz w:val="24"/>
          <w:szCs w:val="24"/>
          <w:lang w:eastAsia="en-US"/>
        </w:rPr>
      </w:pPr>
      <w:r w:rsidRPr="007B7785">
        <w:rPr>
          <w:sz w:val="24"/>
          <w:szCs w:val="24"/>
          <w:lang w:eastAsia="en-US"/>
        </w:rPr>
        <w:t xml:space="preserve">54. </w:t>
      </w:r>
      <w:proofErr w:type="gramStart"/>
      <w:r w:rsidRPr="00C05358">
        <w:rPr>
          <w:i/>
          <w:sz w:val="24"/>
          <w:szCs w:val="24"/>
          <w:lang w:eastAsia="en-US"/>
        </w:rPr>
        <w:t>Учет</w:t>
      </w:r>
      <w:r w:rsidR="00101F16">
        <w:rPr>
          <w:i/>
          <w:sz w:val="24"/>
          <w:szCs w:val="24"/>
          <w:lang w:eastAsia="en-US"/>
        </w:rPr>
        <w:t xml:space="preserve"> </w:t>
      </w:r>
      <w:r w:rsidRPr="00C05358">
        <w:rPr>
          <w:i/>
          <w:sz w:val="24"/>
          <w:szCs w:val="24"/>
          <w:lang w:eastAsia="en-US"/>
        </w:rPr>
        <w:t>индивидуальных</w:t>
      </w:r>
      <w:r w:rsidR="00101F16">
        <w:rPr>
          <w:i/>
          <w:sz w:val="24"/>
          <w:szCs w:val="24"/>
          <w:lang w:eastAsia="en-US"/>
        </w:rPr>
        <w:t xml:space="preserve"> </w:t>
      </w:r>
      <w:r w:rsidRPr="00C05358">
        <w:rPr>
          <w:i/>
          <w:sz w:val="24"/>
          <w:szCs w:val="24"/>
          <w:lang w:eastAsia="en-US"/>
        </w:rPr>
        <w:t>достижений</w:t>
      </w:r>
      <w:proofErr w:type="gramEnd"/>
      <w:r w:rsidRPr="007B7785">
        <w:rPr>
          <w:sz w:val="24"/>
          <w:szCs w:val="24"/>
          <w:lang w:eastAsia="en-US"/>
        </w:rPr>
        <w:t xml:space="preserve"> поступающих осуществляется следующими способами:</w:t>
      </w:r>
    </w:p>
    <w:p w14:paraId="473E3065" w14:textId="77777777" w:rsidR="00E551DF" w:rsidRPr="007B7785" w:rsidRDefault="00E551DF" w:rsidP="00E551DF">
      <w:pPr>
        <w:pStyle w:val="a3"/>
        <w:spacing w:line="240" w:lineRule="auto"/>
        <w:ind w:firstLine="709"/>
        <w:contextualSpacing/>
        <w:rPr>
          <w:sz w:val="24"/>
          <w:szCs w:val="24"/>
          <w:lang w:eastAsia="en-US"/>
        </w:rPr>
      </w:pPr>
      <w:r w:rsidRPr="007B7785">
        <w:rPr>
          <w:sz w:val="24"/>
          <w:szCs w:val="24"/>
          <w:lang w:eastAsia="en-US"/>
        </w:rPr>
        <w:t xml:space="preserve">1) </w:t>
      </w:r>
      <w:r>
        <w:rPr>
          <w:sz w:val="24"/>
          <w:szCs w:val="24"/>
          <w:lang w:eastAsia="en-US"/>
        </w:rPr>
        <w:t>Академия</w:t>
      </w:r>
      <w:r w:rsidRPr="007B7785">
        <w:rPr>
          <w:sz w:val="24"/>
          <w:szCs w:val="24"/>
          <w:lang w:eastAsia="en-US"/>
        </w:rPr>
        <w:t xml:space="preserve"> начисляет поступающему </w:t>
      </w:r>
      <w:r w:rsidRPr="00C05358">
        <w:rPr>
          <w:i/>
          <w:sz w:val="24"/>
          <w:szCs w:val="24"/>
          <w:lang w:eastAsia="en-US"/>
        </w:rPr>
        <w:t>баллы, которые включаются в сумму конкурсных баллов</w:t>
      </w:r>
      <w:r w:rsidRPr="00AD0234">
        <w:rPr>
          <w:b/>
          <w:sz w:val="24"/>
          <w:szCs w:val="24"/>
          <w:lang w:eastAsia="en-US"/>
        </w:rPr>
        <w:t>:</w:t>
      </w:r>
    </w:p>
    <w:p w14:paraId="37D36138" w14:textId="77777777" w:rsidR="00E551DF" w:rsidRPr="00AD0234" w:rsidRDefault="00E551DF" w:rsidP="00E551DF">
      <w:pPr>
        <w:pStyle w:val="a3"/>
        <w:spacing w:line="240" w:lineRule="auto"/>
        <w:ind w:firstLine="709"/>
        <w:contextualSpacing/>
        <w:rPr>
          <w:sz w:val="24"/>
          <w:szCs w:val="24"/>
          <w:lang w:eastAsia="en-US"/>
        </w:rPr>
      </w:pPr>
      <w:r w:rsidRPr="00C05358">
        <w:rPr>
          <w:sz w:val="24"/>
          <w:szCs w:val="24"/>
          <w:lang w:eastAsia="en-US"/>
        </w:rPr>
        <w:t xml:space="preserve">баллы за </w:t>
      </w:r>
      <w:r w:rsidRPr="00C05358">
        <w:rPr>
          <w:i/>
          <w:sz w:val="24"/>
          <w:szCs w:val="24"/>
          <w:lang w:eastAsia="en-US"/>
        </w:rPr>
        <w:t>общие</w:t>
      </w:r>
      <w:r w:rsidRPr="00C05358">
        <w:rPr>
          <w:sz w:val="24"/>
          <w:szCs w:val="24"/>
          <w:lang w:eastAsia="en-US"/>
        </w:rPr>
        <w:t xml:space="preserve"> индивидуальные достижения</w:t>
      </w:r>
      <w:r w:rsidRPr="007B7785">
        <w:rPr>
          <w:sz w:val="24"/>
          <w:szCs w:val="24"/>
          <w:lang w:eastAsia="en-US"/>
        </w:rPr>
        <w:t xml:space="preserve">, перечень которых установлен </w:t>
      </w:r>
      <w:r>
        <w:rPr>
          <w:sz w:val="24"/>
          <w:szCs w:val="24"/>
          <w:lang w:eastAsia="en-US"/>
        </w:rPr>
        <w:t>Академией</w:t>
      </w:r>
      <w:r w:rsidRPr="007B7785">
        <w:rPr>
          <w:sz w:val="24"/>
          <w:szCs w:val="24"/>
          <w:lang w:eastAsia="en-US"/>
        </w:rPr>
        <w:t xml:space="preserve"> в</w:t>
      </w:r>
      <w:r>
        <w:rPr>
          <w:sz w:val="24"/>
          <w:szCs w:val="24"/>
          <w:lang w:eastAsia="en-US"/>
        </w:rPr>
        <w:t xml:space="preserve"> </w:t>
      </w:r>
      <w:r w:rsidRPr="007B7785">
        <w:rPr>
          <w:sz w:val="24"/>
          <w:szCs w:val="24"/>
          <w:lang w:eastAsia="en-US"/>
        </w:rPr>
        <w:t>соответствии с настоящей главой. При приеме на обучение по программам бакалавриа</w:t>
      </w:r>
      <w:r>
        <w:rPr>
          <w:sz w:val="24"/>
          <w:szCs w:val="24"/>
          <w:lang w:eastAsia="en-US"/>
        </w:rPr>
        <w:t xml:space="preserve">та </w:t>
      </w:r>
      <w:r w:rsidRPr="00AD0234">
        <w:rPr>
          <w:sz w:val="24"/>
          <w:szCs w:val="24"/>
          <w:lang w:eastAsia="en-US"/>
        </w:rPr>
        <w:t xml:space="preserve">количество баллов за общие индивидуальные достижения составляет </w:t>
      </w:r>
      <w:r w:rsidRPr="00AD0234">
        <w:rPr>
          <w:i/>
          <w:sz w:val="24"/>
          <w:szCs w:val="24"/>
          <w:lang w:eastAsia="en-US"/>
        </w:rPr>
        <w:t>не более 10</w:t>
      </w:r>
      <w:r w:rsidRPr="00AD0234">
        <w:rPr>
          <w:sz w:val="24"/>
          <w:szCs w:val="24"/>
          <w:lang w:eastAsia="en-US"/>
        </w:rPr>
        <w:t>;</w:t>
      </w:r>
    </w:p>
    <w:p w14:paraId="4345629B" w14:textId="77777777" w:rsidR="00E551DF" w:rsidRPr="007B7785" w:rsidRDefault="00E551DF" w:rsidP="00E551DF">
      <w:pPr>
        <w:pStyle w:val="a3"/>
        <w:spacing w:line="240" w:lineRule="auto"/>
        <w:ind w:firstLine="709"/>
        <w:contextualSpacing/>
        <w:rPr>
          <w:sz w:val="24"/>
          <w:szCs w:val="24"/>
          <w:lang w:eastAsia="en-US"/>
        </w:rPr>
      </w:pPr>
      <w:r w:rsidRPr="00C05358">
        <w:rPr>
          <w:sz w:val="24"/>
          <w:szCs w:val="24"/>
          <w:lang w:eastAsia="en-US"/>
        </w:rPr>
        <w:t xml:space="preserve">баллы за </w:t>
      </w:r>
      <w:r w:rsidRPr="00C05358">
        <w:rPr>
          <w:i/>
          <w:sz w:val="24"/>
          <w:szCs w:val="24"/>
          <w:lang w:eastAsia="en-US"/>
        </w:rPr>
        <w:t>целевые</w:t>
      </w:r>
      <w:r w:rsidRPr="00C05358">
        <w:rPr>
          <w:sz w:val="24"/>
          <w:szCs w:val="24"/>
          <w:lang w:eastAsia="en-US"/>
        </w:rPr>
        <w:t xml:space="preserve"> индивидуальные достижения</w:t>
      </w:r>
      <w:r w:rsidRPr="007B7785">
        <w:rPr>
          <w:sz w:val="24"/>
          <w:szCs w:val="24"/>
          <w:lang w:eastAsia="en-US"/>
        </w:rPr>
        <w:t>, в качестве которых рассматривается участие в</w:t>
      </w:r>
      <w:r>
        <w:rPr>
          <w:sz w:val="24"/>
          <w:szCs w:val="24"/>
          <w:lang w:eastAsia="en-US"/>
        </w:rPr>
        <w:t xml:space="preserve"> </w:t>
      </w:r>
      <w:r w:rsidRPr="007B7785">
        <w:rPr>
          <w:sz w:val="24"/>
          <w:szCs w:val="24"/>
          <w:lang w:eastAsia="en-US"/>
        </w:rPr>
        <w:t>проводимых заказчиком целевого обучения мероприятиях по профессиональной ориентации (далее -</w:t>
      </w:r>
      <w:r>
        <w:rPr>
          <w:sz w:val="24"/>
          <w:szCs w:val="24"/>
          <w:lang w:eastAsia="en-US"/>
        </w:rPr>
        <w:t xml:space="preserve"> </w:t>
      </w:r>
      <w:r w:rsidRPr="007B7785">
        <w:rPr>
          <w:sz w:val="24"/>
          <w:szCs w:val="24"/>
          <w:lang w:eastAsia="en-US"/>
        </w:rPr>
        <w:t xml:space="preserve">профориентационные мероприятия), которые учитываются в соответствии </w:t>
      </w:r>
      <w:r w:rsidRPr="001A789B">
        <w:rPr>
          <w:sz w:val="24"/>
          <w:szCs w:val="24"/>
          <w:lang w:eastAsia="en-US"/>
        </w:rPr>
        <w:t>с пунктом 150 Правил приема</w:t>
      </w:r>
      <w:r w:rsidRPr="007B7785">
        <w:rPr>
          <w:sz w:val="24"/>
          <w:szCs w:val="24"/>
          <w:lang w:eastAsia="en-US"/>
        </w:rPr>
        <w:t xml:space="preserve"> при</w:t>
      </w:r>
      <w:r>
        <w:rPr>
          <w:sz w:val="24"/>
          <w:szCs w:val="24"/>
          <w:lang w:eastAsia="en-US"/>
        </w:rPr>
        <w:t xml:space="preserve"> </w:t>
      </w:r>
      <w:r w:rsidRPr="007B7785">
        <w:rPr>
          <w:sz w:val="24"/>
          <w:szCs w:val="24"/>
          <w:lang w:eastAsia="en-US"/>
        </w:rPr>
        <w:t>приеме на обучение на места в пределах целевой квоты в дополнение к баллам за общие</w:t>
      </w:r>
      <w:r>
        <w:rPr>
          <w:sz w:val="24"/>
          <w:szCs w:val="24"/>
          <w:lang w:eastAsia="en-US"/>
        </w:rPr>
        <w:t xml:space="preserve"> </w:t>
      </w:r>
      <w:r w:rsidRPr="007B7785">
        <w:rPr>
          <w:sz w:val="24"/>
          <w:szCs w:val="24"/>
          <w:lang w:eastAsia="en-US"/>
        </w:rPr>
        <w:t xml:space="preserve">индивидуальные достижения. Количество баллов за целевые индивидуальные достижения </w:t>
      </w:r>
      <w:r w:rsidRPr="00AD0234">
        <w:rPr>
          <w:i/>
          <w:sz w:val="24"/>
          <w:szCs w:val="24"/>
          <w:lang w:eastAsia="en-US"/>
        </w:rPr>
        <w:t>составляет 5</w:t>
      </w:r>
      <w:r w:rsidRPr="007B7785">
        <w:rPr>
          <w:sz w:val="24"/>
          <w:szCs w:val="24"/>
          <w:lang w:eastAsia="en-US"/>
        </w:rPr>
        <w:t>;</w:t>
      </w:r>
    </w:p>
    <w:p w14:paraId="57E4B62A" w14:textId="77777777" w:rsidR="00E551DF" w:rsidRPr="007B7785" w:rsidRDefault="00E551DF" w:rsidP="00E551DF">
      <w:pPr>
        <w:pStyle w:val="a3"/>
        <w:spacing w:line="240" w:lineRule="auto"/>
        <w:ind w:firstLine="709"/>
        <w:contextualSpacing/>
        <w:rPr>
          <w:sz w:val="24"/>
          <w:szCs w:val="24"/>
          <w:lang w:eastAsia="en-US"/>
        </w:rPr>
      </w:pPr>
      <w:r w:rsidRPr="007B7785">
        <w:rPr>
          <w:sz w:val="24"/>
          <w:szCs w:val="24"/>
          <w:lang w:eastAsia="en-US"/>
        </w:rPr>
        <w:t xml:space="preserve">2) </w:t>
      </w:r>
      <w:r>
        <w:rPr>
          <w:sz w:val="24"/>
          <w:szCs w:val="24"/>
          <w:lang w:eastAsia="en-US"/>
        </w:rPr>
        <w:t>Академия</w:t>
      </w:r>
      <w:r w:rsidRPr="007B7785">
        <w:rPr>
          <w:sz w:val="24"/>
          <w:szCs w:val="24"/>
          <w:lang w:eastAsia="en-US"/>
        </w:rPr>
        <w:t xml:space="preserve"> </w:t>
      </w:r>
      <w:r w:rsidRPr="00C05358">
        <w:rPr>
          <w:sz w:val="24"/>
          <w:szCs w:val="24"/>
          <w:lang w:eastAsia="en-US"/>
        </w:rPr>
        <w:t xml:space="preserve">учитывает индивидуальные достижения </w:t>
      </w:r>
      <w:r w:rsidRPr="00C05358">
        <w:rPr>
          <w:i/>
          <w:sz w:val="24"/>
          <w:szCs w:val="24"/>
          <w:lang w:eastAsia="en-US"/>
        </w:rPr>
        <w:t>при равенстве поступающих по иным критериям ранжирования</w:t>
      </w:r>
      <w:r w:rsidRPr="007B7785">
        <w:rPr>
          <w:sz w:val="24"/>
          <w:szCs w:val="24"/>
          <w:lang w:eastAsia="en-US"/>
        </w:rPr>
        <w:t xml:space="preserve"> в конкурсных списках.</w:t>
      </w:r>
    </w:p>
    <w:p w14:paraId="77D16037" w14:textId="200C88DB" w:rsidR="00E551DF" w:rsidRDefault="00E551DF" w:rsidP="00E551DF">
      <w:pPr>
        <w:pStyle w:val="a3"/>
        <w:spacing w:after="0" w:line="240" w:lineRule="auto"/>
        <w:ind w:firstLine="709"/>
        <w:contextualSpacing/>
        <w:rPr>
          <w:sz w:val="24"/>
          <w:szCs w:val="24"/>
          <w:lang w:eastAsia="en-US"/>
        </w:rPr>
      </w:pPr>
      <w:r w:rsidRPr="001E4E8C">
        <w:rPr>
          <w:sz w:val="24"/>
          <w:szCs w:val="24"/>
          <w:lang w:eastAsia="en-US"/>
        </w:rPr>
        <w:t xml:space="preserve">57. </w:t>
      </w:r>
      <w:r w:rsidRPr="00C05358">
        <w:rPr>
          <w:i/>
          <w:sz w:val="24"/>
          <w:szCs w:val="24"/>
          <w:lang w:eastAsia="en-US"/>
        </w:rPr>
        <w:t>Перечень общих индивидуальных достижений</w:t>
      </w:r>
      <w:r w:rsidRPr="001E4E8C">
        <w:rPr>
          <w:sz w:val="24"/>
          <w:szCs w:val="24"/>
          <w:lang w:eastAsia="en-US"/>
        </w:rPr>
        <w:t>, за которые начисляются баллы при приеме на</w:t>
      </w:r>
      <w:r>
        <w:rPr>
          <w:sz w:val="24"/>
          <w:szCs w:val="24"/>
          <w:lang w:eastAsia="en-US"/>
        </w:rPr>
        <w:t xml:space="preserve"> </w:t>
      </w:r>
      <w:r w:rsidRPr="001E4E8C">
        <w:rPr>
          <w:sz w:val="24"/>
          <w:szCs w:val="24"/>
          <w:lang w:eastAsia="en-US"/>
        </w:rPr>
        <w:t xml:space="preserve">обучение </w:t>
      </w:r>
      <w:r w:rsidRPr="00C05358">
        <w:rPr>
          <w:i/>
          <w:sz w:val="24"/>
          <w:szCs w:val="24"/>
          <w:lang w:eastAsia="en-US"/>
        </w:rPr>
        <w:t>по программам магистратуры</w:t>
      </w:r>
      <w:r w:rsidRPr="001E4E8C">
        <w:rPr>
          <w:sz w:val="24"/>
          <w:szCs w:val="24"/>
          <w:lang w:eastAsia="en-US"/>
        </w:rPr>
        <w:t xml:space="preserve">, устанавливается </w:t>
      </w:r>
      <w:r>
        <w:rPr>
          <w:sz w:val="24"/>
          <w:szCs w:val="24"/>
          <w:lang w:eastAsia="en-US"/>
        </w:rPr>
        <w:t>Академией</w:t>
      </w:r>
      <w:r w:rsidRPr="001E4E8C">
        <w:rPr>
          <w:sz w:val="24"/>
          <w:szCs w:val="24"/>
          <w:lang w:eastAsia="en-US"/>
        </w:rPr>
        <w:t xml:space="preserve"> самостоятельно.</w:t>
      </w:r>
    </w:p>
    <w:p w14:paraId="1BEB0C48" w14:textId="77777777" w:rsidR="00200D18" w:rsidRDefault="00200D18" w:rsidP="00E551DF">
      <w:pPr>
        <w:pStyle w:val="a3"/>
        <w:spacing w:after="0" w:line="240" w:lineRule="auto"/>
        <w:ind w:firstLine="709"/>
        <w:contextualSpacing/>
        <w:rPr>
          <w:sz w:val="24"/>
          <w:szCs w:val="24"/>
          <w:lang w:eastAsia="en-US"/>
        </w:rPr>
      </w:pPr>
    </w:p>
    <w:tbl>
      <w:tblPr>
        <w:tblStyle w:val="a4"/>
        <w:tblW w:w="14459" w:type="dxa"/>
        <w:tblInd w:w="108" w:type="dxa"/>
        <w:shd w:val="clear" w:color="auto" w:fill="FFFFFF" w:themeFill="background1"/>
        <w:tblLayout w:type="fixed"/>
        <w:tblLook w:val="04A0" w:firstRow="1" w:lastRow="0" w:firstColumn="1" w:lastColumn="0" w:noHBand="0" w:noVBand="1"/>
      </w:tblPr>
      <w:tblGrid>
        <w:gridCol w:w="710"/>
        <w:gridCol w:w="7654"/>
        <w:gridCol w:w="1559"/>
        <w:gridCol w:w="4536"/>
      </w:tblGrid>
      <w:tr w:rsidR="00E551DF" w:rsidRPr="00200D18" w14:paraId="4C1DE240" w14:textId="77777777" w:rsidTr="00200D18">
        <w:tc>
          <w:tcPr>
            <w:tcW w:w="14459" w:type="dxa"/>
            <w:gridSpan w:val="4"/>
            <w:shd w:val="clear" w:color="auto" w:fill="FFFFFF" w:themeFill="background1"/>
            <w:vAlign w:val="center"/>
          </w:tcPr>
          <w:p w14:paraId="36651784" w14:textId="77777777" w:rsidR="00E551DF" w:rsidRPr="00200D18" w:rsidRDefault="00E551DF" w:rsidP="001E2526">
            <w:pPr>
              <w:jc w:val="center"/>
              <w:rPr>
                <w:rFonts w:eastAsiaTheme="minorHAnsi"/>
                <w:b/>
                <w:sz w:val="24"/>
                <w:szCs w:val="24"/>
                <w:lang w:eastAsia="en-US"/>
              </w:rPr>
            </w:pPr>
            <w:r w:rsidRPr="00200D18">
              <w:rPr>
                <w:rFonts w:eastAsiaTheme="minorHAnsi"/>
                <w:b/>
                <w:sz w:val="24"/>
                <w:szCs w:val="24"/>
                <w:lang w:eastAsia="en-US"/>
              </w:rPr>
              <w:t xml:space="preserve">Перечень общих индивидуальных достижений </w:t>
            </w:r>
            <w:r w:rsidRPr="00200D18">
              <w:rPr>
                <w:rFonts w:eastAsiaTheme="minorHAnsi"/>
                <w:b/>
                <w:i/>
                <w:sz w:val="24"/>
                <w:szCs w:val="24"/>
                <w:lang w:eastAsia="en-US"/>
              </w:rPr>
              <w:t>(далее в таблице – ИД)</w:t>
            </w:r>
            <w:r w:rsidRPr="00200D18">
              <w:rPr>
                <w:rFonts w:eastAsiaTheme="minorHAnsi"/>
                <w:b/>
                <w:sz w:val="24"/>
                <w:szCs w:val="24"/>
                <w:lang w:eastAsia="en-US"/>
              </w:rPr>
              <w:t xml:space="preserve"> </w:t>
            </w:r>
          </w:p>
          <w:p w14:paraId="5F43EE68" w14:textId="77777777" w:rsidR="00E551DF" w:rsidRPr="00200D18" w:rsidRDefault="00E551DF" w:rsidP="001E2526">
            <w:pPr>
              <w:tabs>
                <w:tab w:val="left" w:pos="0"/>
                <w:tab w:val="left" w:pos="6424"/>
              </w:tabs>
              <w:adjustRightInd w:val="0"/>
              <w:contextualSpacing/>
              <w:jc w:val="center"/>
              <w:outlineLvl w:val="1"/>
              <w:rPr>
                <w:b/>
                <w:sz w:val="24"/>
                <w:szCs w:val="24"/>
              </w:rPr>
            </w:pPr>
            <w:r w:rsidRPr="00200D18">
              <w:rPr>
                <w:rFonts w:eastAsiaTheme="minorHAnsi"/>
                <w:b/>
                <w:sz w:val="24"/>
                <w:szCs w:val="24"/>
                <w:lang w:eastAsia="en-US"/>
              </w:rPr>
              <w:t>при поступлении на обучение по программам магистратуры:</w:t>
            </w:r>
          </w:p>
        </w:tc>
      </w:tr>
      <w:tr w:rsidR="00E551DF" w:rsidRPr="00200D18" w14:paraId="4244DDD3" w14:textId="77777777" w:rsidTr="00200D18">
        <w:tc>
          <w:tcPr>
            <w:tcW w:w="710" w:type="dxa"/>
            <w:shd w:val="clear" w:color="auto" w:fill="FFFFFF" w:themeFill="background1"/>
            <w:vAlign w:val="center"/>
          </w:tcPr>
          <w:p w14:paraId="317D7C41"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Ранг</w:t>
            </w:r>
          </w:p>
        </w:tc>
        <w:tc>
          <w:tcPr>
            <w:tcW w:w="7654" w:type="dxa"/>
            <w:shd w:val="clear" w:color="auto" w:fill="FFFFFF" w:themeFill="background1"/>
            <w:vAlign w:val="center"/>
          </w:tcPr>
          <w:p w14:paraId="36149CA2"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Наименование мероприятия</w:t>
            </w:r>
          </w:p>
        </w:tc>
        <w:tc>
          <w:tcPr>
            <w:tcW w:w="1559" w:type="dxa"/>
            <w:shd w:val="clear" w:color="auto" w:fill="FFFFFF" w:themeFill="background1"/>
            <w:vAlign w:val="center"/>
          </w:tcPr>
          <w:p w14:paraId="4FC9D695"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Количество баллов за ИД</w:t>
            </w:r>
          </w:p>
        </w:tc>
        <w:tc>
          <w:tcPr>
            <w:tcW w:w="4536" w:type="dxa"/>
            <w:shd w:val="clear" w:color="auto" w:fill="FFFFFF" w:themeFill="background1"/>
            <w:vAlign w:val="center"/>
          </w:tcPr>
          <w:p w14:paraId="0D39E2E8"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 xml:space="preserve">Подтверждающий документ </w:t>
            </w:r>
          </w:p>
          <w:p w14:paraId="00C28A6B"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i/>
                <w:sz w:val="24"/>
                <w:szCs w:val="24"/>
              </w:rPr>
              <w:t>(оригинал или копия (электронный образец) документа без представления оригинала; заверение копий не требуется)</w:t>
            </w:r>
          </w:p>
        </w:tc>
      </w:tr>
      <w:tr w:rsidR="00E551DF" w:rsidRPr="00200D18" w14:paraId="01B54415" w14:textId="77777777" w:rsidTr="00200D18">
        <w:tc>
          <w:tcPr>
            <w:tcW w:w="710" w:type="dxa"/>
            <w:shd w:val="clear" w:color="auto" w:fill="FFFFFF" w:themeFill="background1"/>
          </w:tcPr>
          <w:p w14:paraId="66FEAEE9"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1</w:t>
            </w:r>
          </w:p>
        </w:tc>
        <w:tc>
          <w:tcPr>
            <w:tcW w:w="7654" w:type="dxa"/>
            <w:shd w:val="clear" w:color="auto" w:fill="FFFFFF" w:themeFill="background1"/>
          </w:tcPr>
          <w:p w14:paraId="5388FBFB" w14:textId="77777777" w:rsidR="00E551DF" w:rsidRPr="00200D18" w:rsidRDefault="00E551DF" w:rsidP="001E2526">
            <w:pPr>
              <w:tabs>
                <w:tab w:val="left" w:pos="1134"/>
                <w:tab w:val="left" w:pos="2268"/>
              </w:tabs>
              <w:adjustRightInd w:val="0"/>
              <w:contextualSpacing/>
              <w:jc w:val="both"/>
              <w:outlineLvl w:val="1"/>
              <w:rPr>
                <w:sz w:val="24"/>
                <w:szCs w:val="24"/>
              </w:rPr>
            </w:pPr>
            <w:r w:rsidRPr="00200D18">
              <w:rPr>
                <w:sz w:val="24"/>
                <w:szCs w:val="24"/>
              </w:rPr>
              <w:t>Публикация в издании, входящем в международные системы цитирования (WOS, Scopus)</w:t>
            </w:r>
          </w:p>
        </w:tc>
        <w:tc>
          <w:tcPr>
            <w:tcW w:w="1559" w:type="dxa"/>
            <w:shd w:val="clear" w:color="auto" w:fill="FFFFFF" w:themeFill="background1"/>
          </w:tcPr>
          <w:p w14:paraId="4937B622"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10</w:t>
            </w:r>
          </w:p>
        </w:tc>
        <w:tc>
          <w:tcPr>
            <w:tcW w:w="4536" w:type="dxa"/>
            <w:shd w:val="clear" w:color="auto" w:fill="FFFFFF" w:themeFill="background1"/>
          </w:tcPr>
          <w:p w14:paraId="79530A0B"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xml:space="preserve">- Копия публикации </w:t>
            </w:r>
          </w:p>
        </w:tc>
      </w:tr>
      <w:tr w:rsidR="00E551DF" w:rsidRPr="00200D18" w14:paraId="4957DCCC" w14:textId="77777777" w:rsidTr="00200D18">
        <w:tc>
          <w:tcPr>
            <w:tcW w:w="710" w:type="dxa"/>
            <w:shd w:val="clear" w:color="auto" w:fill="FFFFFF" w:themeFill="background1"/>
          </w:tcPr>
          <w:p w14:paraId="22018550"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2</w:t>
            </w:r>
          </w:p>
        </w:tc>
        <w:tc>
          <w:tcPr>
            <w:tcW w:w="7654" w:type="dxa"/>
            <w:shd w:val="clear" w:color="auto" w:fill="FFFFFF" w:themeFill="background1"/>
          </w:tcPr>
          <w:p w14:paraId="2F6423EF"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Публикация в издании, входящем в перечень ВАК</w:t>
            </w:r>
          </w:p>
        </w:tc>
        <w:tc>
          <w:tcPr>
            <w:tcW w:w="1559" w:type="dxa"/>
            <w:shd w:val="clear" w:color="auto" w:fill="FFFFFF" w:themeFill="background1"/>
          </w:tcPr>
          <w:p w14:paraId="2FC35873"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9</w:t>
            </w:r>
          </w:p>
        </w:tc>
        <w:tc>
          <w:tcPr>
            <w:tcW w:w="4536" w:type="dxa"/>
            <w:shd w:val="clear" w:color="auto" w:fill="FFFFFF" w:themeFill="background1"/>
          </w:tcPr>
          <w:p w14:paraId="7424F855"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Копия публикации</w:t>
            </w:r>
          </w:p>
        </w:tc>
      </w:tr>
      <w:tr w:rsidR="00E551DF" w:rsidRPr="00200D18" w14:paraId="1BD43F8D" w14:textId="77777777" w:rsidTr="00200D18">
        <w:tc>
          <w:tcPr>
            <w:tcW w:w="710" w:type="dxa"/>
            <w:shd w:val="clear" w:color="auto" w:fill="FFFFFF" w:themeFill="background1"/>
          </w:tcPr>
          <w:p w14:paraId="4ABE6B21"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3</w:t>
            </w:r>
          </w:p>
        </w:tc>
        <w:tc>
          <w:tcPr>
            <w:tcW w:w="7654" w:type="dxa"/>
            <w:shd w:val="clear" w:color="auto" w:fill="FFFFFF" w:themeFill="background1"/>
          </w:tcPr>
          <w:p w14:paraId="0620B5D8"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Публикация в рецензируемом российском издании, входящем в систему РИНЦ</w:t>
            </w:r>
          </w:p>
        </w:tc>
        <w:tc>
          <w:tcPr>
            <w:tcW w:w="1559" w:type="dxa"/>
            <w:shd w:val="clear" w:color="auto" w:fill="FFFFFF" w:themeFill="background1"/>
          </w:tcPr>
          <w:p w14:paraId="2FECE5AE"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8</w:t>
            </w:r>
          </w:p>
        </w:tc>
        <w:tc>
          <w:tcPr>
            <w:tcW w:w="4536" w:type="dxa"/>
            <w:shd w:val="clear" w:color="auto" w:fill="FFFFFF" w:themeFill="background1"/>
          </w:tcPr>
          <w:p w14:paraId="2E33FF41"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Копия публикации</w:t>
            </w:r>
          </w:p>
        </w:tc>
      </w:tr>
      <w:tr w:rsidR="00E551DF" w:rsidRPr="00200D18" w14:paraId="52D20813" w14:textId="77777777" w:rsidTr="00200D18">
        <w:tc>
          <w:tcPr>
            <w:tcW w:w="710" w:type="dxa"/>
            <w:shd w:val="clear" w:color="auto" w:fill="FFFFFF" w:themeFill="background1"/>
          </w:tcPr>
          <w:p w14:paraId="3896BD05"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4</w:t>
            </w:r>
          </w:p>
        </w:tc>
        <w:tc>
          <w:tcPr>
            <w:tcW w:w="7654" w:type="dxa"/>
            <w:shd w:val="clear" w:color="auto" w:fill="FFFFFF" w:themeFill="background1"/>
          </w:tcPr>
          <w:p w14:paraId="09DE3685" w14:textId="77777777" w:rsidR="00E551DF" w:rsidRPr="00200D18" w:rsidRDefault="00E551DF" w:rsidP="001E2526">
            <w:pPr>
              <w:tabs>
                <w:tab w:val="left" w:pos="1134"/>
                <w:tab w:val="left" w:pos="2268"/>
              </w:tabs>
              <w:adjustRightInd w:val="0"/>
              <w:contextualSpacing/>
              <w:jc w:val="both"/>
              <w:outlineLvl w:val="1"/>
              <w:rPr>
                <w:sz w:val="24"/>
                <w:szCs w:val="24"/>
              </w:rPr>
            </w:pPr>
            <w:r w:rsidRPr="00200D18">
              <w:rPr>
                <w:sz w:val="24"/>
                <w:szCs w:val="24"/>
              </w:rPr>
              <w:t>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  РСФСР"</w:t>
            </w:r>
          </w:p>
        </w:tc>
        <w:tc>
          <w:tcPr>
            <w:tcW w:w="1559" w:type="dxa"/>
            <w:shd w:val="clear" w:color="auto" w:fill="FFFFFF" w:themeFill="background1"/>
          </w:tcPr>
          <w:p w14:paraId="2CDE4DA8"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7</w:t>
            </w:r>
          </w:p>
        </w:tc>
        <w:tc>
          <w:tcPr>
            <w:tcW w:w="4536" w:type="dxa"/>
            <w:shd w:val="clear" w:color="auto" w:fill="FFFFFF" w:themeFill="background1"/>
          </w:tcPr>
          <w:p w14:paraId="6755E87E"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Удостоверение, подтверждающее спортивное звание;</w:t>
            </w:r>
          </w:p>
          <w:p w14:paraId="65C50808"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Приказ Министерства спорта РФ</w:t>
            </w:r>
          </w:p>
        </w:tc>
      </w:tr>
      <w:tr w:rsidR="00E551DF" w:rsidRPr="00200D18" w14:paraId="09593BC5" w14:textId="77777777" w:rsidTr="00200D18">
        <w:tc>
          <w:tcPr>
            <w:tcW w:w="710" w:type="dxa"/>
            <w:shd w:val="clear" w:color="auto" w:fill="FFFFFF" w:themeFill="background1"/>
          </w:tcPr>
          <w:p w14:paraId="5E8CB3B1"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lastRenderedPageBreak/>
              <w:t>5</w:t>
            </w:r>
          </w:p>
        </w:tc>
        <w:tc>
          <w:tcPr>
            <w:tcW w:w="7654" w:type="dxa"/>
            <w:shd w:val="clear" w:color="auto" w:fill="FFFFFF" w:themeFill="background1"/>
          </w:tcPr>
          <w:p w14:paraId="56D671A1"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Диплом о высшем образовании с отличием</w:t>
            </w:r>
          </w:p>
        </w:tc>
        <w:tc>
          <w:tcPr>
            <w:tcW w:w="1559" w:type="dxa"/>
            <w:shd w:val="clear" w:color="auto" w:fill="FFFFFF" w:themeFill="background1"/>
          </w:tcPr>
          <w:p w14:paraId="7BD20FA4"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6</w:t>
            </w:r>
          </w:p>
        </w:tc>
        <w:tc>
          <w:tcPr>
            <w:tcW w:w="4536" w:type="dxa"/>
            <w:shd w:val="clear" w:color="auto" w:fill="FFFFFF" w:themeFill="background1"/>
          </w:tcPr>
          <w:p w14:paraId="44AF04D5"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Диплом с отличием</w:t>
            </w:r>
          </w:p>
        </w:tc>
      </w:tr>
      <w:tr w:rsidR="00E551DF" w:rsidRPr="00200D18" w14:paraId="27DE28AF" w14:textId="77777777" w:rsidTr="00200D18">
        <w:trPr>
          <w:trHeight w:val="131"/>
        </w:trPr>
        <w:tc>
          <w:tcPr>
            <w:tcW w:w="710" w:type="dxa"/>
            <w:shd w:val="clear" w:color="auto" w:fill="FFFFFF" w:themeFill="background1"/>
          </w:tcPr>
          <w:p w14:paraId="3F56A69E"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6</w:t>
            </w:r>
          </w:p>
        </w:tc>
        <w:tc>
          <w:tcPr>
            <w:tcW w:w="7654" w:type="dxa"/>
            <w:shd w:val="clear" w:color="auto" w:fill="FFFFFF" w:themeFill="background1"/>
          </w:tcPr>
          <w:p w14:paraId="7A42E21F" w14:textId="77777777" w:rsidR="00E551DF" w:rsidRPr="00200D18" w:rsidRDefault="00E551DF" w:rsidP="001E2526">
            <w:pPr>
              <w:pStyle w:val="a3"/>
              <w:spacing w:line="240" w:lineRule="auto"/>
              <w:ind w:firstLine="0"/>
              <w:contextualSpacing/>
              <w:rPr>
                <w:sz w:val="24"/>
                <w:szCs w:val="24"/>
              </w:rPr>
            </w:pPr>
            <w:r w:rsidRPr="00200D18">
              <w:rPr>
                <w:sz w:val="24"/>
                <w:szCs w:val="24"/>
                <w:lang w:eastAsia="en-US"/>
              </w:rPr>
              <w:t>Наличие золотого, серебряного или бронзового знака отличия Всероссийского физкультурно-спортивного комплекса "Готов к труду и обороне" (ГТО) (далее - знак ГТО), если поступающий в текущем и (или) предшествующем году относится (относился) к возрастной группе, в которой получен знак ГТО; начисление баллов за наличие знака ГТО осуществляется однократно</w:t>
            </w:r>
          </w:p>
        </w:tc>
        <w:tc>
          <w:tcPr>
            <w:tcW w:w="1559" w:type="dxa"/>
            <w:shd w:val="clear" w:color="auto" w:fill="FFFFFF" w:themeFill="background1"/>
          </w:tcPr>
          <w:p w14:paraId="72E9C096"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5/4/3</w:t>
            </w:r>
          </w:p>
        </w:tc>
        <w:tc>
          <w:tcPr>
            <w:tcW w:w="4536" w:type="dxa"/>
            <w:shd w:val="clear" w:color="auto" w:fill="FFFFFF" w:themeFill="background1"/>
          </w:tcPr>
          <w:p w14:paraId="0C8E281E"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 xml:space="preserve">- Удостоверение к знаку ГТО, </w:t>
            </w:r>
          </w:p>
          <w:p w14:paraId="44A5B07C"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 xml:space="preserve">- или сведения, размещенные на официальном сайте Министерства спорта Российской Федерации или на официальном сайте Всероссийского физкультурно-спортивного комплекса "Готов к труду и обороне" (ГТО) в информационно-телекоммуникационной сети "Интернет", </w:t>
            </w:r>
          </w:p>
          <w:p w14:paraId="2370579F" w14:textId="77777777" w:rsidR="00E551DF" w:rsidRPr="00200D18" w:rsidRDefault="00E551DF" w:rsidP="001E2526">
            <w:pPr>
              <w:pStyle w:val="a3"/>
              <w:spacing w:line="240" w:lineRule="auto"/>
              <w:ind w:firstLine="0"/>
              <w:contextualSpacing/>
              <w:rPr>
                <w:sz w:val="24"/>
                <w:szCs w:val="24"/>
              </w:rPr>
            </w:pPr>
            <w:r w:rsidRPr="00200D18">
              <w:rPr>
                <w:sz w:val="24"/>
                <w:szCs w:val="24"/>
                <w:lang w:eastAsia="en-US"/>
              </w:rPr>
              <w:t>- или копия распорядительного акта (выписка из распорядительного акта) Министерства спорта Российской Федерации о награждении золотым знаком ГТО, копия распорядительного акта (выписка из распорядительного акта) органа исполнительной власти субъекта Российской Федерации о награждении серебряным или бронзовым знаком ГТО (копия распорядительного акта (выписка из распорядительного акта) должна быть заверена должностным лицом органа, издавшего распорядительный акт (приказ Министерства спорта Российской Федерации от 14 января 2016 г. N 16)</w:t>
            </w:r>
          </w:p>
        </w:tc>
      </w:tr>
      <w:tr w:rsidR="00E551DF" w:rsidRPr="00200D18" w14:paraId="68A108B8" w14:textId="77777777" w:rsidTr="00200D18">
        <w:trPr>
          <w:trHeight w:val="131"/>
        </w:trPr>
        <w:tc>
          <w:tcPr>
            <w:tcW w:w="710" w:type="dxa"/>
            <w:shd w:val="clear" w:color="auto" w:fill="FFFFFF" w:themeFill="background1"/>
          </w:tcPr>
          <w:p w14:paraId="10CB84B7"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7</w:t>
            </w:r>
          </w:p>
        </w:tc>
        <w:tc>
          <w:tcPr>
            <w:tcW w:w="7654" w:type="dxa"/>
            <w:shd w:val="clear" w:color="auto" w:fill="FFFFFF" w:themeFill="background1"/>
          </w:tcPr>
          <w:p w14:paraId="6AAF0A5D" w14:textId="77777777" w:rsidR="00E551DF" w:rsidRPr="00200D18" w:rsidRDefault="00E551DF" w:rsidP="001E2526">
            <w:pPr>
              <w:tabs>
                <w:tab w:val="left" w:pos="0"/>
                <w:tab w:val="left" w:pos="6424"/>
              </w:tabs>
              <w:adjustRightInd w:val="0"/>
              <w:contextualSpacing/>
              <w:jc w:val="both"/>
              <w:outlineLvl w:val="1"/>
              <w:rPr>
                <w:rFonts w:eastAsiaTheme="minorHAnsi"/>
                <w:sz w:val="24"/>
                <w:szCs w:val="24"/>
                <w:lang w:eastAsia="en-US"/>
              </w:rPr>
            </w:pPr>
            <w:r w:rsidRPr="00200D18">
              <w:rPr>
                <w:rFonts w:eastAsiaTheme="minorHAnsi"/>
                <w:sz w:val="24"/>
                <w:szCs w:val="24"/>
                <w:lang w:eastAsia="en-US"/>
              </w:rPr>
              <w:t>Волонтерская (добровольческая) деятельность (в т.ч. спортивной направленности):</w:t>
            </w:r>
          </w:p>
          <w:p w14:paraId="582D803A"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с даты завершения периода осуществления указанной деятельности до дня завершения приема документов от поступающего в Академию должно пройти не более четырех календарных лет;</w:t>
            </w:r>
          </w:p>
          <w:p w14:paraId="649D273B"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мероприятия должны быть верифицированными;</w:t>
            </w:r>
          </w:p>
          <w:p w14:paraId="7BF6ED6E"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rPr>
              <w:t xml:space="preserve">- общий период выполняемых работ в волонтерстве (в календарных часах) </w:t>
            </w:r>
            <w:r w:rsidRPr="00200D18">
              <w:rPr>
                <w:rFonts w:eastAsiaTheme="minorHAnsi"/>
                <w:sz w:val="24"/>
                <w:szCs w:val="24"/>
                <w:lang w:eastAsia="en-US"/>
              </w:rPr>
              <w:t>должен быть не менее 30 часов; спортивной направленности – не менее 10 часов)</w:t>
            </w:r>
          </w:p>
        </w:tc>
        <w:tc>
          <w:tcPr>
            <w:tcW w:w="1559" w:type="dxa"/>
            <w:shd w:val="clear" w:color="auto" w:fill="FFFFFF" w:themeFill="background1"/>
          </w:tcPr>
          <w:p w14:paraId="4AFF7D7C"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4</w:t>
            </w:r>
          </w:p>
        </w:tc>
        <w:tc>
          <w:tcPr>
            <w:tcW w:w="4536" w:type="dxa"/>
            <w:shd w:val="clear" w:color="auto" w:fill="FFFFFF" w:themeFill="background1"/>
          </w:tcPr>
          <w:p w14:paraId="467DE6DF" w14:textId="77777777" w:rsidR="00E551DF" w:rsidRPr="00200D18" w:rsidRDefault="00E551DF" w:rsidP="001E2526">
            <w:pPr>
              <w:adjustRightInd w:val="0"/>
              <w:jc w:val="both"/>
              <w:rPr>
                <w:rFonts w:eastAsiaTheme="minorHAnsi"/>
                <w:sz w:val="24"/>
                <w:szCs w:val="24"/>
                <w:lang w:eastAsia="en-US"/>
              </w:rPr>
            </w:pPr>
            <w:r w:rsidRPr="00200D18">
              <w:rPr>
                <w:rFonts w:eastAsiaTheme="minorHAnsi"/>
                <w:sz w:val="24"/>
                <w:szCs w:val="24"/>
                <w:lang w:eastAsia="en-US"/>
              </w:rPr>
              <w:t>- Личная книжка волонтера /</w:t>
            </w:r>
          </w:p>
          <w:p w14:paraId="670ED745" w14:textId="77777777" w:rsidR="00E551DF" w:rsidRPr="00200D18" w:rsidRDefault="00E551DF" w:rsidP="001E2526">
            <w:pPr>
              <w:adjustRightInd w:val="0"/>
              <w:jc w:val="both"/>
              <w:rPr>
                <w:rFonts w:eastAsiaTheme="minorHAnsi"/>
                <w:sz w:val="24"/>
                <w:szCs w:val="24"/>
                <w:lang w:eastAsia="en-US"/>
              </w:rPr>
            </w:pPr>
            <w:r w:rsidRPr="00200D18">
              <w:rPr>
                <w:rFonts w:eastAsiaTheme="minorHAnsi"/>
                <w:sz w:val="24"/>
                <w:szCs w:val="24"/>
                <w:lang w:eastAsia="en-US"/>
              </w:rPr>
              <w:t>- Выписка из Личной книжки волонтера:</w:t>
            </w:r>
          </w:p>
          <w:p w14:paraId="3F655F3D" w14:textId="77777777" w:rsidR="00E551DF" w:rsidRPr="00200D18" w:rsidRDefault="00E551DF" w:rsidP="001E2526">
            <w:pPr>
              <w:adjustRightInd w:val="0"/>
              <w:jc w:val="both"/>
              <w:rPr>
                <w:rFonts w:eastAsiaTheme="minorHAnsi"/>
                <w:sz w:val="24"/>
                <w:szCs w:val="24"/>
                <w:lang w:eastAsia="en-US"/>
              </w:rPr>
            </w:pPr>
            <w:r w:rsidRPr="00200D18">
              <w:rPr>
                <w:rFonts w:eastAsiaTheme="minorHAnsi"/>
                <w:sz w:val="24"/>
                <w:szCs w:val="24"/>
                <w:lang w:eastAsia="en-US"/>
              </w:rPr>
              <w:t xml:space="preserve">*на платформе ДОБРО.РФ; </w:t>
            </w:r>
          </w:p>
          <w:p w14:paraId="2F037397" w14:textId="77777777" w:rsidR="00E551DF" w:rsidRPr="00200D18" w:rsidRDefault="00E551DF" w:rsidP="001E2526">
            <w:pPr>
              <w:adjustRightInd w:val="0"/>
              <w:jc w:val="both"/>
              <w:rPr>
                <w:rFonts w:eastAsiaTheme="minorHAnsi"/>
                <w:sz w:val="24"/>
                <w:szCs w:val="24"/>
                <w:lang w:eastAsia="en-US"/>
              </w:rPr>
            </w:pPr>
            <w:r w:rsidRPr="00200D18">
              <w:rPr>
                <w:rFonts w:eastAsiaTheme="minorHAnsi"/>
                <w:sz w:val="24"/>
                <w:szCs w:val="24"/>
                <w:lang w:eastAsia="en-US"/>
              </w:rPr>
              <w:t xml:space="preserve">*через суперсервис «Поступление в вуз онлайн» (при подаче онлайн-заявления для приема в вуз); </w:t>
            </w:r>
          </w:p>
          <w:p w14:paraId="327625D3" w14:textId="77777777" w:rsidR="00E551DF" w:rsidRPr="00200D18" w:rsidRDefault="00E551DF" w:rsidP="001E2526">
            <w:pPr>
              <w:adjustRightInd w:val="0"/>
              <w:jc w:val="both"/>
              <w:rPr>
                <w:rFonts w:eastAsiaTheme="minorHAnsi"/>
                <w:sz w:val="24"/>
                <w:szCs w:val="24"/>
                <w:lang w:eastAsia="en-US"/>
              </w:rPr>
            </w:pPr>
            <w:r w:rsidRPr="00200D18">
              <w:rPr>
                <w:rFonts w:eastAsiaTheme="minorHAnsi"/>
                <w:sz w:val="24"/>
                <w:szCs w:val="24"/>
                <w:lang w:eastAsia="en-US"/>
              </w:rPr>
              <w:t>*через ЕПГУ (для подтверждения волонтерского опыта на Госуслугах);</w:t>
            </w:r>
          </w:p>
          <w:p w14:paraId="7995CB71" w14:textId="77777777" w:rsidR="00E551DF" w:rsidRPr="00200D18" w:rsidRDefault="00E551DF" w:rsidP="001E2526">
            <w:pPr>
              <w:adjustRightInd w:val="0"/>
              <w:jc w:val="both"/>
              <w:rPr>
                <w:rFonts w:eastAsiaTheme="minorHAnsi"/>
                <w:sz w:val="24"/>
                <w:szCs w:val="24"/>
                <w:lang w:eastAsia="en-US"/>
              </w:rPr>
            </w:pPr>
            <w:r w:rsidRPr="00200D18">
              <w:rPr>
                <w:rFonts w:eastAsiaTheme="minorHAnsi"/>
                <w:sz w:val="24"/>
                <w:szCs w:val="24"/>
                <w:lang w:eastAsia="en-US"/>
              </w:rPr>
              <w:t xml:space="preserve">*через МФЦ </w:t>
            </w:r>
          </w:p>
          <w:p w14:paraId="02AAAC4F" w14:textId="77777777" w:rsidR="00E551DF" w:rsidRPr="00200D18" w:rsidRDefault="00E551DF" w:rsidP="001E2526">
            <w:pPr>
              <w:adjustRightInd w:val="0"/>
              <w:jc w:val="both"/>
              <w:rPr>
                <w:rFonts w:eastAsiaTheme="minorHAnsi"/>
                <w:sz w:val="24"/>
                <w:szCs w:val="24"/>
                <w:lang w:eastAsia="en-US"/>
              </w:rPr>
            </w:pPr>
          </w:p>
        </w:tc>
      </w:tr>
      <w:tr w:rsidR="00E551DF" w:rsidRPr="00200D18" w14:paraId="03DC6811" w14:textId="77777777" w:rsidTr="00200D18">
        <w:tc>
          <w:tcPr>
            <w:tcW w:w="710" w:type="dxa"/>
            <w:shd w:val="clear" w:color="auto" w:fill="FFFFFF" w:themeFill="background1"/>
          </w:tcPr>
          <w:p w14:paraId="04D879A1"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lastRenderedPageBreak/>
              <w:t>8</w:t>
            </w:r>
          </w:p>
        </w:tc>
        <w:tc>
          <w:tcPr>
            <w:tcW w:w="7654" w:type="dxa"/>
            <w:shd w:val="clear" w:color="auto" w:fill="FFFFFF" w:themeFill="background1"/>
          </w:tcPr>
          <w:p w14:paraId="7FBEC67D"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lang w:eastAsia="en-US"/>
              </w:rPr>
              <w:t>Прохождение военной службы по призыву, военной службы по контракту, военной службы по мобилизации в Вооруженных Силах Российской Федерации (часть 8.1 статьи 70 Федерального закона N 273-ФЗ)</w:t>
            </w:r>
          </w:p>
        </w:tc>
        <w:tc>
          <w:tcPr>
            <w:tcW w:w="1559" w:type="dxa"/>
            <w:shd w:val="clear" w:color="auto" w:fill="FFFFFF" w:themeFill="background1"/>
          </w:tcPr>
          <w:p w14:paraId="54D1A1AB"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4</w:t>
            </w:r>
          </w:p>
        </w:tc>
        <w:tc>
          <w:tcPr>
            <w:tcW w:w="4536" w:type="dxa"/>
            <w:shd w:val="clear" w:color="auto" w:fill="FFFFFF" w:themeFill="background1"/>
          </w:tcPr>
          <w:p w14:paraId="09340B7E" w14:textId="77777777" w:rsidR="00E551DF" w:rsidRPr="00200D18" w:rsidRDefault="00E551DF" w:rsidP="001E2526">
            <w:pPr>
              <w:jc w:val="both"/>
              <w:rPr>
                <w:sz w:val="24"/>
                <w:szCs w:val="24"/>
              </w:rPr>
            </w:pPr>
            <w:r w:rsidRPr="00200D18">
              <w:rPr>
                <w:sz w:val="24"/>
                <w:szCs w:val="24"/>
              </w:rPr>
              <w:t>- Справка военного комиссариата по форме, установленной Минобороны России;</w:t>
            </w:r>
          </w:p>
          <w:p w14:paraId="2CA9A99B" w14:textId="77777777" w:rsidR="00E551DF" w:rsidRPr="00200D18" w:rsidRDefault="00E551DF" w:rsidP="001E2526">
            <w:pPr>
              <w:jc w:val="both"/>
              <w:rPr>
                <w:sz w:val="24"/>
                <w:szCs w:val="24"/>
              </w:rPr>
            </w:pPr>
            <w:r w:rsidRPr="00200D18">
              <w:rPr>
                <w:sz w:val="24"/>
                <w:szCs w:val="24"/>
              </w:rPr>
              <w:t>- Справка, установленная Письмом Министерства науки и высшего образования РФ от 02.06.2023 №МН-5/176754 «О направлении рекомендаций»</w:t>
            </w:r>
          </w:p>
        </w:tc>
      </w:tr>
      <w:tr w:rsidR="00E551DF" w:rsidRPr="00200D18" w14:paraId="490C99BD" w14:textId="77777777" w:rsidTr="00200D18">
        <w:tc>
          <w:tcPr>
            <w:tcW w:w="710" w:type="dxa"/>
            <w:shd w:val="clear" w:color="auto" w:fill="FFFFFF" w:themeFill="background1"/>
          </w:tcPr>
          <w:p w14:paraId="399115F7"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9</w:t>
            </w:r>
          </w:p>
        </w:tc>
        <w:tc>
          <w:tcPr>
            <w:tcW w:w="7654" w:type="dxa"/>
            <w:shd w:val="clear" w:color="auto" w:fill="FFFFFF" w:themeFill="background1"/>
          </w:tcPr>
          <w:p w14:paraId="0E046AA4" w14:textId="77777777" w:rsidR="00E551DF" w:rsidRPr="00200D18" w:rsidRDefault="00E551DF" w:rsidP="001E2526">
            <w:pPr>
              <w:tabs>
                <w:tab w:val="left" w:pos="0"/>
                <w:tab w:val="left" w:pos="6424"/>
              </w:tabs>
              <w:adjustRightInd w:val="0"/>
              <w:contextualSpacing/>
              <w:jc w:val="both"/>
              <w:outlineLvl w:val="1"/>
              <w:rPr>
                <w:sz w:val="24"/>
                <w:szCs w:val="24"/>
              </w:rPr>
            </w:pPr>
            <w:r w:rsidRPr="00200D18">
              <w:rPr>
                <w:sz w:val="24"/>
                <w:szCs w:val="24"/>
                <w:lang w:eastAsia="en-US"/>
              </w:rPr>
              <w:t>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(часть 8.1 статьи 70 Федерального закона N 273-ФЗ)</w:t>
            </w:r>
          </w:p>
        </w:tc>
        <w:tc>
          <w:tcPr>
            <w:tcW w:w="1559" w:type="dxa"/>
            <w:shd w:val="clear" w:color="auto" w:fill="FFFFFF" w:themeFill="background1"/>
          </w:tcPr>
          <w:p w14:paraId="5A7BDB1C" w14:textId="77777777" w:rsidR="00E551DF" w:rsidRPr="00200D18" w:rsidRDefault="00E551DF" w:rsidP="001E2526">
            <w:pPr>
              <w:tabs>
                <w:tab w:val="left" w:pos="0"/>
                <w:tab w:val="left" w:pos="6424"/>
              </w:tabs>
              <w:adjustRightInd w:val="0"/>
              <w:contextualSpacing/>
              <w:jc w:val="center"/>
              <w:outlineLvl w:val="1"/>
              <w:rPr>
                <w:sz w:val="24"/>
                <w:szCs w:val="24"/>
              </w:rPr>
            </w:pPr>
            <w:r w:rsidRPr="00200D18">
              <w:rPr>
                <w:sz w:val="24"/>
                <w:szCs w:val="24"/>
              </w:rPr>
              <w:t>4</w:t>
            </w:r>
          </w:p>
        </w:tc>
        <w:tc>
          <w:tcPr>
            <w:tcW w:w="4536" w:type="dxa"/>
            <w:shd w:val="clear" w:color="auto" w:fill="FFFFFF" w:themeFill="background1"/>
          </w:tcPr>
          <w:p w14:paraId="5C91B097" w14:textId="77777777" w:rsidR="00E551DF" w:rsidRPr="00200D18" w:rsidRDefault="00E551DF" w:rsidP="001E2526">
            <w:pPr>
              <w:jc w:val="both"/>
              <w:rPr>
                <w:sz w:val="24"/>
                <w:szCs w:val="24"/>
              </w:rPr>
            </w:pPr>
            <w:r w:rsidRPr="00200D18">
              <w:rPr>
                <w:sz w:val="24"/>
                <w:szCs w:val="24"/>
              </w:rPr>
              <w:t>- Справка военного комиссариата по форме, установленной Минобороны России;</w:t>
            </w:r>
          </w:p>
          <w:p w14:paraId="5C306E84" w14:textId="77777777" w:rsidR="00E551DF" w:rsidRPr="00200D18" w:rsidRDefault="00E551DF" w:rsidP="001E2526">
            <w:pPr>
              <w:jc w:val="both"/>
              <w:rPr>
                <w:sz w:val="24"/>
                <w:szCs w:val="24"/>
              </w:rPr>
            </w:pPr>
            <w:r w:rsidRPr="00200D18">
              <w:rPr>
                <w:sz w:val="24"/>
                <w:szCs w:val="24"/>
              </w:rPr>
              <w:t>- Справка, установленная Письмом Министерства науки и высшего образования РФ от 02.06.2023 №МН-5/176754 «О направлении рекомендаций»</w:t>
            </w:r>
          </w:p>
        </w:tc>
      </w:tr>
    </w:tbl>
    <w:p w14:paraId="0372D50F" w14:textId="77777777" w:rsidR="00E551DF" w:rsidRPr="001E4E8C" w:rsidRDefault="00E551DF" w:rsidP="00E551DF">
      <w:pPr>
        <w:pStyle w:val="a3"/>
        <w:spacing w:line="240" w:lineRule="auto"/>
        <w:ind w:firstLine="709"/>
        <w:contextualSpacing/>
        <w:rPr>
          <w:sz w:val="24"/>
          <w:szCs w:val="24"/>
          <w:lang w:eastAsia="en-US"/>
        </w:rPr>
      </w:pPr>
    </w:p>
    <w:p w14:paraId="67645B6A" w14:textId="77777777" w:rsidR="00E551DF" w:rsidRPr="001E4E8C" w:rsidRDefault="00E551DF" w:rsidP="00E551DF">
      <w:pPr>
        <w:pStyle w:val="a3"/>
        <w:spacing w:line="240" w:lineRule="auto"/>
        <w:ind w:firstLine="709"/>
        <w:contextualSpacing/>
        <w:rPr>
          <w:sz w:val="24"/>
          <w:szCs w:val="24"/>
          <w:lang w:eastAsia="en-US"/>
        </w:rPr>
      </w:pPr>
      <w:r w:rsidRPr="001E4E8C">
        <w:rPr>
          <w:sz w:val="24"/>
          <w:szCs w:val="24"/>
          <w:lang w:eastAsia="en-US"/>
        </w:rPr>
        <w:t xml:space="preserve">58. </w:t>
      </w:r>
      <w:r w:rsidRPr="00C05358">
        <w:rPr>
          <w:sz w:val="24"/>
          <w:szCs w:val="24"/>
          <w:lang w:eastAsia="en-US"/>
        </w:rPr>
        <w:t>Порядок учета общих индивидуальных достижений, в том числе количество баллов</w:t>
      </w:r>
      <w:r w:rsidRPr="00C05358">
        <w:rPr>
          <w:b/>
          <w:sz w:val="24"/>
          <w:szCs w:val="24"/>
          <w:lang w:eastAsia="en-US"/>
        </w:rPr>
        <w:t>,</w:t>
      </w:r>
      <w:r w:rsidRPr="00C05358">
        <w:rPr>
          <w:sz w:val="24"/>
          <w:szCs w:val="24"/>
          <w:lang w:eastAsia="en-US"/>
        </w:rPr>
        <w:t xml:space="preserve"> начисляемых за общие индивидуальные достижения, устанавливается Академией самосто</w:t>
      </w:r>
      <w:r w:rsidRPr="001E4E8C">
        <w:rPr>
          <w:sz w:val="24"/>
          <w:szCs w:val="24"/>
          <w:lang w:eastAsia="en-US"/>
        </w:rPr>
        <w:t>ятельно.</w:t>
      </w:r>
    </w:p>
    <w:p w14:paraId="1013EFD7" w14:textId="2342EE04" w:rsidR="00E551DF" w:rsidRDefault="00E551DF" w:rsidP="00E551DF">
      <w:pPr>
        <w:pStyle w:val="a3"/>
        <w:spacing w:line="240" w:lineRule="auto"/>
        <w:ind w:firstLine="709"/>
        <w:contextualSpacing/>
        <w:rPr>
          <w:sz w:val="24"/>
          <w:szCs w:val="24"/>
          <w:lang w:eastAsia="en-US"/>
        </w:rPr>
      </w:pPr>
      <w:r w:rsidRPr="001E4E8C">
        <w:rPr>
          <w:sz w:val="24"/>
          <w:szCs w:val="24"/>
          <w:lang w:eastAsia="en-US"/>
        </w:rPr>
        <w:t xml:space="preserve">59. </w:t>
      </w:r>
      <w:r w:rsidRPr="00C05358">
        <w:rPr>
          <w:sz w:val="24"/>
          <w:szCs w:val="24"/>
          <w:lang w:eastAsia="en-US"/>
        </w:rPr>
        <w:t xml:space="preserve">В качестве индивидуальных достижений, учитываемых при равенстве поступающих по иным критериям ранжирования в конкурсных списках, Академия устанавливает средний балл документа об образовании, и (или) баллы по отдельным предметам, учебным дисциплинам, и (или) иные индивидуальные достижения. </w:t>
      </w:r>
      <w:r w:rsidRPr="001E4E8C">
        <w:rPr>
          <w:sz w:val="24"/>
          <w:szCs w:val="24"/>
          <w:lang w:eastAsia="en-US"/>
        </w:rPr>
        <w:t>В случае равенства поступающих по указанным достижениям перечень</w:t>
      </w:r>
      <w:r>
        <w:rPr>
          <w:sz w:val="24"/>
          <w:szCs w:val="24"/>
          <w:lang w:eastAsia="en-US"/>
        </w:rPr>
        <w:t xml:space="preserve"> </w:t>
      </w:r>
      <w:r w:rsidRPr="001E4E8C">
        <w:rPr>
          <w:sz w:val="24"/>
          <w:szCs w:val="24"/>
          <w:lang w:eastAsia="en-US"/>
        </w:rPr>
        <w:t>таких достижений может быть дополнен в период проведения приема на обучение. Порядок учета</w:t>
      </w:r>
      <w:r>
        <w:rPr>
          <w:sz w:val="24"/>
          <w:szCs w:val="24"/>
          <w:lang w:eastAsia="en-US"/>
        </w:rPr>
        <w:t xml:space="preserve"> </w:t>
      </w:r>
      <w:r w:rsidRPr="001E4E8C">
        <w:rPr>
          <w:sz w:val="24"/>
          <w:szCs w:val="24"/>
          <w:lang w:eastAsia="en-US"/>
        </w:rPr>
        <w:t>индивидуальных достижений, учитываемых при равенстве поступающих по иным критериям</w:t>
      </w:r>
      <w:r>
        <w:rPr>
          <w:sz w:val="24"/>
          <w:szCs w:val="24"/>
          <w:lang w:eastAsia="en-US"/>
        </w:rPr>
        <w:t xml:space="preserve"> </w:t>
      </w:r>
      <w:r w:rsidRPr="001E4E8C">
        <w:rPr>
          <w:sz w:val="24"/>
          <w:szCs w:val="24"/>
          <w:lang w:eastAsia="en-US"/>
        </w:rPr>
        <w:t xml:space="preserve">ранжирования в конкурсных списках, устанавливается </w:t>
      </w:r>
      <w:r>
        <w:rPr>
          <w:sz w:val="24"/>
          <w:szCs w:val="24"/>
          <w:lang w:eastAsia="en-US"/>
        </w:rPr>
        <w:t>Академией</w:t>
      </w:r>
      <w:r w:rsidRPr="001E4E8C">
        <w:rPr>
          <w:sz w:val="24"/>
          <w:szCs w:val="24"/>
          <w:lang w:eastAsia="en-US"/>
        </w:rPr>
        <w:t xml:space="preserve"> самостоятельно</w:t>
      </w:r>
      <w:r>
        <w:rPr>
          <w:sz w:val="24"/>
          <w:szCs w:val="24"/>
          <w:lang w:eastAsia="en-US"/>
        </w:rPr>
        <w:t>:</w:t>
      </w:r>
    </w:p>
    <w:p w14:paraId="59B1CA58" w14:textId="77777777" w:rsidR="00200D18" w:rsidRDefault="00200D18" w:rsidP="00E551DF">
      <w:pPr>
        <w:pStyle w:val="a3"/>
        <w:spacing w:line="240" w:lineRule="auto"/>
        <w:ind w:firstLine="709"/>
        <w:contextualSpacing/>
        <w:rPr>
          <w:sz w:val="24"/>
          <w:szCs w:val="24"/>
          <w:lang w:eastAsia="en-US"/>
        </w:rPr>
      </w:pPr>
    </w:p>
    <w:tbl>
      <w:tblPr>
        <w:tblStyle w:val="a4"/>
        <w:tblW w:w="14459" w:type="dxa"/>
        <w:tblInd w:w="108" w:type="dxa"/>
        <w:tblLook w:val="04A0" w:firstRow="1" w:lastRow="0" w:firstColumn="1" w:lastColumn="0" w:noHBand="0" w:noVBand="1"/>
      </w:tblPr>
      <w:tblGrid>
        <w:gridCol w:w="10348"/>
        <w:gridCol w:w="4111"/>
      </w:tblGrid>
      <w:tr w:rsidR="00E551DF" w:rsidRPr="00200D18" w14:paraId="29F54F16" w14:textId="77777777" w:rsidTr="00200D18">
        <w:tc>
          <w:tcPr>
            <w:tcW w:w="14459" w:type="dxa"/>
            <w:gridSpan w:val="2"/>
          </w:tcPr>
          <w:p w14:paraId="67E4C805" w14:textId="77777777" w:rsidR="00E551DF" w:rsidRPr="00200D18" w:rsidRDefault="00E551DF" w:rsidP="001E2526">
            <w:pPr>
              <w:pStyle w:val="a3"/>
              <w:spacing w:line="240" w:lineRule="auto"/>
              <w:ind w:firstLine="0"/>
              <w:contextualSpacing/>
              <w:jc w:val="center"/>
              <w:rPr>
                <w:b/>
                <w:sz w:val="24"/>
                <w:szCs w:val="24"/>
                <w:lang w:eastAsia="en-US"/>
              </w:rPr>
            </w:pPr>
            <w:r w:rsidRPr="00200D18">
              <w:rPr>
                <w:b/>
                <w:sz w:val="24"/>
                <w:szCs w:val="24"/>
                <w:lang w:eastAsia="en-US"/>
              </w:rPr>
              <w:t xml:space="preserve">Перечень индивидуальных достижений, </w:t>
            </w:r>
          </w:p>
          <w:p w14:paraId="4EDA5B81" w14:textId="77777777" w:rsidR="00E551DF" w:rsidRPr="00200D18" w:rsidRDefault="00E551DF" w:rsidP="001E2526">
            <w:pPr>
              <w:pStyle w:val="a3"/>
              <w:spacing w:line="240" w:lineRule="auto"/>
              <w:ind w:firstLine="0"/>
              <w:contextualSpacing/>
              <w:jc w:val="center"/>
              <w:rPr>
                <w:b/>
                <w:sz w:val="24"/>
                <w:szCs w:val="24"/>
                <w:lang w:eastAsia="en-US"/>
              </w:rPr>
            </w:pPr>
            <w:r w:rsidRPr="00200D18">
              <w:rPr>
                <w:b/>
                <w:sz w:val="24"/>
                <w:szCs w:val="24"/>
                <w:lang w:eastAsia="en-US"/>
              </w:rPr>
              <w:t>учитываемых при равенстве поступающих по иным критериям ранжирования в конкурсных списках</w:t>
            </w:r>
          </w:p>
        </w:tc>
      </w:tr>
      <w:tr w:rsidR="00E551DF" w:rsidRPr="00200D18" w14:paraId="08B0BF29" w14:textId="77777777" w:rsidTr="00200D18">
        <w:tc>
          <w:tcPr>
            <w:tcW w:w="10348" w:type="dxa"/>
          </w:tcPr>
          <w:p w14:paraId="42E7D60F" w14:textId="77777777" w:rsidR="00E551DF" w:rsidRPr="00200D18" w:rsidRDefault="00E551DF" w:rsidP="001E2526">
            <w:pPr>
              <w:pStyle w:val="a3"/>
              <w:spacing w:line="240" w:lineRule="auto"/>
              <w:ind w:firstLine="0"/>
              <w:contextualSpacing/>
              <w:jc w:val="center"/>
              <w:rPr>
                <w:i/>
                <w:sz w:val="24"/>
                <w:szCs w:val="24"/>
                <w:lang w:eastAsia="en-US"/>
              </w:rPr>
            </w:pPr>
            <w:r w:rsidRPr="00200D18">
              <w:rPr>
                <w:i/>
                <w:sz w:val="24"/>
                <w:szCs w:val="24"/>
                <w:lang w:eastAsia="en-US"/>
              </w:rPr>
              <w:t>По образовательным программам бакалавриата</w:t>
            </w:r>
          </w:p>
        </w:tc>
        <w:tc>
          <w:tcPr>
            <w:tcW w:w="4111" w:type="dxa"/>
          </w:tcPr>
          <w:p w14:paraId="530BD9D6" w14:textId="77777777" w:rsidR="00E551DF" w:rsidRPr="00200D18" w:rsidRDefault="00E551DF" w:rsidP="001E2526">
            <w:pPr>
              <w:pStyle w:val="a3"/>
              <w:spacing w:line="240" w:lineRule="auto"/>
              <w:ind w:firstLine="0"/>
              <w:contextualSpacing/>
              <w:jc w:val="center"/>
              <w:rPr>
                <w:i/>
                <w:sz w:val="24"/>
                <w:szCs w:val="24"/>
                <w:lang w:eastAsia="en-US"/>
              </w:rPr>
            </w:pPr>
            <w:r w:rsidRPr="00200D18">
              <w:rPr>
                <w:i/>
                <w:sz w:val="24"/>
                <w:szCs w:val="24"/>
                <w:lang w:eastAsia="en-US"/>
              </w:rPr>
              <w:t>По образовательным программам магистратуры</w:t>
            </w:r>
          </w:p>
        </w:tc>
      </w:tr>
      <w:tr w:rsidR="00E551DF" w:rsidRPr="00200D18" w14:paraId="0FBAE6F1" w14:textId="77777777" w:rsidTr="00200D18">
        <w:tc>
          <w:tcPr>
            <w:tcW w:w="14459" w:type="dxa"/>
            <w:gridSpan w:val="2"/>
          </w:tcPr>
          <w:p w14:paraId="7FA24841" w14:textId="77777777" w:rsidR="00E551DF" w:rsidRPr="00200D18" w:rsidRDefault="00E551DF" w:rsidP="001E2526">
            <w:pPr>
              <w:pStyle w:val="a3"/>
              <w:spacing w:line="240" w:lineRule="auto"/>
              <w:ind w:firstLine="0"/>
              <w:contextualSpacing/>
              <w:jc w:val="center"/>
              <w:rPr>
                <w:sz w:val="24"/>
                <w:szCs w:val="24"/>
                <w:lang w:eastAsia="en-US"/>
              </w:rPr>
            </w:pPr>
            <w:r w:rsidRPr="00200D18">
              <w:rPr>
                <w:sz w:val="24"/>
                <w:szCs w:val="24"/>
                <w:lang w:eastAsia="en-US"/>
              </w:rPr>
              <w:t>Статус спортивного достижения поступающего, полученного по итогам участия в мероприятии;</w:t>
            </w:r>
          </w:p>
        </w:tc>
      </w:tr>
      <w:tr w:rsidR="00E551DF" w:rsidRPr="00200D18" w14:paraId="2D533F13" w14:textId="77777777" w:rsidTr="00200D18">
        <w:tc>
          <w:tcPr>
            <w:tcW w:w="14459" w:type="dxa"/>
            <w:gridSpan w:val="2"/>
          </w:tcPr>
          <w:p w14:paraId="103A72D0" w14:textId="77777777" w:rsidR="00E551DF" w:rsidRPr="00200D18" w:rsidRDefault="00E551DF" w:rsidP="001E2526">
            <w:pPr>
              <w:pStyle w:val="a3"/>
              <w:spacing w:line="240" w:lineRule="auto"/>
              <w:ind w:firstLine="0"/>
              <w:contextualSpacing/>
              <w:jc w:val="center"/>
              <w:rPr>
                <w:sz w:val="24"/>
                <w:szCs w:val="24"/>
                <w:lang w:eastAsia="en-US"/>
              </w:rPr>
            </w:pPr>
            <w:r w:rsidRPr="00200D18">
              <w:rPr>
                <w:sz w:val="24"/>
                <w:szCs w:val="24"/>
                <w:lang w:eastAsia="en-US"/>
              </w:rPr>
              <w:t>Средний балл документа об образовании (об образовании и о квалификации);</w:t>
            </w:r>
          </w:p>
        </w:tc>
      </w:tr>
      <w:tr w:rsidR="00E551DF" w:rsidRPr="00200D18" w14:paraId="4F064444" w14:textId="77777777" w:rsidTr="00200D18">
        <w:tc>
          <w:tcPr>
            <w:tcW w:w="14459" w:type="dxa"/>
            <w:gridSpan w:val="2"/>
          </w:tcPr>
          <w:p w14:paraId="6DA78781" w14:textId="77777777" w:rsidR="00E551DF" w:rsidRPr="00200D18" w:rsidRDefault="00E551DF" w:rsidP="001E2526">
            <w:pPr>
              <w:pStyle w:val="a3"/>
              <w:spacing w:line="240" w:lineRule="auto"/>
              <w:ind w:firstLine="0"/>
              <w:contextualSpacing/>
              <w:jc w:val="center"/>
              <w:rPr>
                <w:sz w:val="24"/>
                <w:szCs w:val="24"/>
                <w:lang w:eastAsia="en-US"/>
              </w:rPr>
            </w:pPr>
            <w:r w:rsidRPr="00200D18">
              <w:rPr>
                <w:sz w:val="24"/>
                <w:szCs w:val="24"/>
                <w:lang w:eastAsia="en-US"/>
              </w:rPr>
              <w:t>Количество часов волонтерской (добровольческой) деятельности, выполненной поступающим;</w:t>
            </w:r>
          </w:p>
        </w:tc>
      </w:tr>
      <w:tr w:rsidR="00E551DF" w:rsidRPr="00200D18" w14:paraId="0EC528B6" w14:textId="77777777" w:rsidTr="00200D18">
        <w:tc>
          <w:tcPr>
            <w:tcW w:w="10348" w:type="dxa"/>
          </w:tcPr>
          <w:p w14:paraId="3E75CDD4"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Статус мероприятия, в котором участвовал поступающий;</w:t>
            </w:r>
          </w:p>
        </w:tc>
        <w:tc>
          <w:tcPr>
            <w:tcW w:w="4111" w:type="dxa"/>
            <w:vMerge w:val="restart"/>
          </w:tcPr>
          <w:p w14:paraId="486611C9"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Количество публикаций в изданиях</w:t>
            </w:r>
          </w:p>
        </w:tc>
      </w:tr>
      <w:tr w:rsidR="00E551DF" w:rsidRPr="00200D18" w14:paraId="0C37009A" w14:textId="77777777" w:rsidTr="00200D18">
        <w:tc>
          <w:tcPr>
            <w:tcW w:w="10348" w:type="dxa"/>
          </w:tcPr>
          <w:p w14:paraId="3CB775AE"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Приоритетность общеобразовательного предмета, по которому проводилась олимпиада школьников:</w:t>
            </w:r>
          </w:p>
          <w:p w14:paraId="652A6A74"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 xml:space="preserve">1) физическая культура/с 1 мая 2024 г. - основы безопасности и защиты Родины/основы безопасности жизнедеятельности; </w:t>
            </w:r>
          </w:p>
          <w:p w14:paraId="2742C09B"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 xml:space="preserve">2) биология/обществознание;  </w:t>
            </w:r>
          </w:p>
          <w:p w14:paraId="46E3B354"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lastRenderedPageBreak/>
              <w:t>3) русский язык;</w:t>
            </w:r>
          </w:p>
        </w:tc>
        <w:tc>
          <w:tcPr>
            <w:tcW w:w="4111" w:type="dxa"/>
            <w:vMerge/>
          </w:tcPr>
          <w:p w14:paraId="2863801F" w14:textId="77777777" w:rsidR="00E551DF" w:rsidRPr="00200D18" w:rsidRDefault="00E551DF" w:rsidP="001E2526">
            <w:pPr>
              <w:pStyle w:val="a3"/>
              <w:spacing w:line="240" w:lineRule="auto"/>
              <w:ind w:firstLine="0"/>
              <w:contextualSpacing/>
              <w:rPr>
                <w:sz w:val="24"/>
                <w:szCs w:val="24"/>
                <w:lang w:eastAsia="en-US"/>
              </w:rPr>
            </w:pPr>
          </w:p>
        </w:tc>
      </w:tr>
      <w:tr w:rsidR="00E551DF" w:rsidRPr="00200D18" w14:paraId="46F0CB2A" w14:textId="77777777" w:rsidTr="00200D18">
        <w:tc>
          <w:tcPr>
            <w:tcW w:w="10348" w:type="dxa"/>
          </w:tcPr>
          <w:p w14:paraId="351ED788" w14:textId="0267F269"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Количество</w:t>
            </w:r>
            <w:r w:rsidR="00200D18">
              <w:rPr>
                <w:sz w:val="24"/>
                <w:szCs w:val="24"/>
                <w:lang w:eastAsia="en-US"/>
              </w:rPr>
              <w:t xml:space="preserve"> </w:t>
            </w:r>
            <w:r w:rsidRPr="00200D18">
              <w:rPr>
                <w:sz w:val="24"/>
                <w:szCs w:val="24"/>
                <w:lang w:eastAsia="en-US"/>
              </w:rPr>
              <w:t>часов</w:t>
            </w:r>
            <w:r w:rsidR="00200D18">
              <w:rPr>
                <w:sz w:val="24"/>
                <w:szCs w:val="24"/>
                <w:lang w:eastAsia="en-US"/>
              </w:rPr>
              <w:t xml:space="preserve"> </w:t>
            </w:r>
            <w:r w:rsidRPr="00200D18">
              <w:rPr>
                <w:sz w:val="24"/>
                <w:szCs w:val="24"/>
                <w:lang w:eastAsia="en-US"/>
              </w:rPr>
              <w:t>дополнительного</w:t>
            </w:r>
            <w:r w:rsidR="00200D18">
              <w:rPr>
                <w:sz w:val="24"/>
                <w:szCs w:val="24"/>
                <w:lang w:eastAsia="en-US"/>
              </w:rPr>
              <w:t xml:space="preserve"> </w:t>
            </w:r>
            <w:r w:rsidRPr="00200D18">
              <w:rPr>
                <w:sz w:val="24"/>
                <w:szCs w:val="24"/>
                <w:lang w:eastAsia="en-US"/>
              </w:rPr>
              <w:t>образования</w:t>
            </w:r>
            <w:r w:rsidR="00200D18">
              <w:rPr>
                <w:sz w:val="24"/>
                <w:szCs w:val="24"/>
                <w:lang w:eastAsia="en-US"/>
              </w:rPr>
              <w:t xml:space="preserve"> </w:t>
            </w:r>
            <w:r w:rsidRPr="00200D18">
              <w:rPr>
                <w:sz w:val="24"/>
                <w:szCs w:val="24"/>
                <w:lang w:eastAsia="en-US"/>
              </w:rPr>
              <w:t>по</w:t>
            </w:r>
            <w:r w:rsidR="00200D18">
              <w:rPr>
                <w:sz w:val="24"/>
                <w:szCs w:val="24"/>
                <w:lang w:eastAsia="en-US"/>
              </w:rPr>
              <w:t xml:space="preserve"> </w:t>
            </w:r>
            <w:r w:rsidRPr="00200D18">
              <w:rPr>
                <w:sz w:val="24"/>
                <w:szCs w:val="24"/>
                <w:lang w:eastAsia="en-US"/>
              </w:rPr>
              <w:t>дополнительным</w:t>
            </w:r>
            <w:r w:rsidR="00200D18">
              <w:rPr>
                <w:sz w:val="24"/>
                <w:szCs w:val="24"/>
                <w:lang w:eastAsia="en-US"/>
              </w:rPr>
              <w:t xml:space="preserve"> </w:t>
            </w:r>
            <w:r w:rsidRPr="00200D18">
              <w:rPr>
                <w:sz w:val="24"/>
                <w:szCs w:val="24"/>
                <w:lang w:eastAsia="en-US"/>
              </w:rPr>
              <w:t>общеобразовательным</w:t>
            </w:r>
            <w:r w:rsidR="00200D18">
              <w:rPr>
                <w:sz w:val="24"/>
                <w:szCs w:val="24"/>
                <w:lang w:eastAsia="en-US"/>
              </w:rPr>
              <w:t xml:space="preserve"> </w:t>
            </w:r>
            <w:r w:rsidRPr="00200D18">
              <w:rPr>
                <w:sz w:val="24"/>
                <w:szCs w:val="24"/>
                <w:lang w:eastAsia="en-US"/>
              </w:rPr>
              <w:t xml:space="preserve">программам </w:t>
            </w:r>
            <w:r w:rsidR="00200D18">
              <w:rPr>
                <w:sz w:val="24"/>
                <w:szCs w:val="24"/>
                <w:lang w:eastAsia="en-US"/>
              </w:rPr>
              <w:t>в с</w:t>
            </w:r>
            <w:r w:rsidRPr="00200D18">
              <w:rPr>
                <w:sz w:val="24"/>
                <w:szCs w:val="24"/>
                <w:lang w:eastAsia="en-US"/>
              </w:rPr>
              <w:t>оответствии</w:t>
            </w:r>
            <w:r w:rsidR="00200D18">
              <w:rPr>
                <w:sz w:val="24"/>
                <w:szCs w:val="24"/>
                <w:lang w:eastAsia="en-US"/>
              </w:rPr>
              <w:t xml:space="preserve"> </w:t>
            </w:r>
            <w:r w:rsidRPr="00200D18">
              <w:rPr>
                <w:sz w:val="24"/>
                <w:szCs w:val="24"/>
                <w:lang w:eastAsia="en-US"/>
              </w:rPr>
              <w:t>со</w:t>
            </w:r>
            <w:r w:rsidR="00200D18">
              <w:rPr>
                <w:sz w:val="24"/>
                <w:szCs w:val="24"/>
                <w:lang w:eastAsia="en-US"/>
              </w:rPr>
              <w:t xml:space="preserve"> </w:t>
            </w:r>
            <w:r w:rsidRPr="00200D18">
              <w:rPr>
                <w:sz w:val="24"/>
                <w:szCs w:val="24"/>
                <w:lang w:eastAsia="en-US"/>
              </w:rPr>
              <w:t>свидетельством</w:t>
            </w:r>
            <w:r w:rsidR="00200D18">
              <w:rPr>
                <w:sz w:val="24"/>
                <w:szCs w:val="24"/>
                <w:lang w:eastAsia="en-US"/>
              </w:rPr>
              <w:t xml:space="preserve"> </w:t>
            </w:r>
            <w:proofErr w:type="gramStart"/>
            <w:r w:rsidRPr="00200D18">
              <w:rPr>
                <w:sz w:val="24"/>
                <w:szCs w:val="24"/>
                <w:lang w:eastAsia="en-US"/>
              </w:rPr>
              <w:t>об</w:t>
            </w:r>
            <w:r w:rsidR="00200D18">
              <w:rPr>
                <w:sz w:val="24"/>
                <w:szCs w:val="24"/>
                <w:lang w:eastAsia="en-US"/>
              </w:rPr>
              <w:t xml:space="preserve"> </w:t>
            </w:r>
            <w:r w:rsidRPr="00200D18">
              <w:rPr>
                <w:sz w:val="24"/>
                <w:szCs w:val="24"/>
                <w:lang w:eastAsia="en-US"/>
              </w:rPr>
              <w:t>окончании</w:t>
            </w:r>
            <w:proofErr w:type="gramEnd"/>
            <w:r w:rsidR="00200D18">
              <w:rPr>
                <w:sz w:val="24"/>
                <w:szCs w:val="24"/>
                <w:lang w:eastAsia="en-US"/>
              </w:rPr>
              <w:t xml:space="preserve"> </w:t>
            </w:r>
            <w:r w:rsidRPr="00200D18">
              <w:rPr>
                <w:sz w:val="24"/>
                <w:szCs w:val="24"/>
                <w:lang w:eastAsia="en-US"/>
              </w:rPr>
              <w:t>поступающим</w:t>
            </w:r>
            <w:r w:rsidR="00200D18">
              <w:rPr>
                <w:sz w:val="24"/>
                <w:szCs w:val="24"/>
                <w:lang w:eastAsia="en-US"/>
              </w:rPr>
              <w:t xml:space="preserve"> </w:t>
            </w:r>
            <w:r w:rsidRPr="00200D18">
              <w:rPr>
                <w:sz w:val="24"/>
                <w:szCs w:val="24"/>
                <w:lang w:eastAsia="en-US"/>
              </w:rPr>
              <w:t>организации</w:t>
            </w:r>
            <w:r w:rsidR="00200D18">
              <w:rPr>
                <w:sz w:val="24"/>
                <w:szCs w:val="24"/>
                <w:lang w:eastAsia="en-US"/>
              </w:rPr>
              <w:t xml:space="preserve"> </w:t>
            </w:r>
            <w:r w:rsidRPr="00200D18">
              <w:rPr>
                <w:sz w:val="24"/>
                <w:szCs w:val="24"/>
                <w:lang w:eastAsia="en-US"/>
              </w:rPr>
              <w:t>дополнительного</w:t>
            </w:r>
            <w:r w:rsidR="00200D18">
              <w:rPr>
                <w:sz w:val="24"/>
                <w:szCs w:val="24"/>
                <w:lang w:eastAsia="en-US"/>
              </w:rPr>
              <w:t xml:space="preserve"> </w:t>
            </w:r>
            <w:r w:rsidRPr="00200D18">
              <w:rPr>
                <w:sz w:val="24"/>
                <w:szCs w:val="24"/>
                <w:lang w:eastAsia="en-US"/>
              </w:rPr>
              <w:t>образования</w:t>
            </w:r>
          </w:p>
        </w:tc>
        <w:tc>
          <w:tcPr>
            <w:tcW w:w="4111" w:type="dxa"/>
            <w:vMerge/>
          </w:tcPr>
          <w:p w14:paraId="7B3F5019" w14:textId="77777777" w:rsidR="00E551DF" w:rsidRPr="00200D18" w:rsidRDefault="00E551DF" w:rsidP="001E2526">
            <w:pPr>
              <w:pStyle w:val="a3"/>
              <w:spacing w:line="240" w:lineRule="auto"/>
              <w:ind w:firstLine="0"/>
              <w:contextualSpacing/>
              <w:rPr>
                <w:sz w:val="24"/>
                <w:szCs w:val="24"/>
                <w:lang w:eastAsia="en-US"/>
              </w:rPr>
            </w:pPr>
          </w:p>
        </w:tc>
      </w:tr>
      <w:tr w:rsidR="00E551DF" w:rsidRPr="00200D18" w14:paraId="6A9814DF" w14:textId="77777777" w:rsidTr="00200D18">
        <w:tc>
          <w:tcPr>
            <w:tcW w:w="10348" w:type="dxa"/>
          </w:tcPr>
          <w:p w14:paraId="1EAEDC4F" w14:textId="77777777" w:rsidR="00E551DF" w:rsidRPr="00200D18" w:rsidRDefault="00E551DF" w:rsidP="001E2526">
            <w:pPr>
              <w:pStyle w:val="a3"/>
              <w:spacing w:line="240" w:lineRule="auto"/>
              <w:ind w:firstLine="0"/>
              <w:contextualSpacing/>
              <w:rPr>
                <w:sz w:val="24"/>
                <w:szCs w:val="24"/>
                <w:lang w:eastAsia="en-US"/>
              </w:rPr>
            </w:pPr>
            <w:r w:rsidRPr="00200D18">
              <w:rPr>
                <w:sz w:val="24"/>
                <w:szCs w:val="24"/>
                <w:lang w:eastAsia="en-US"/>
              </w:rPr>
              <w:t>Победители и призеры всероссийской олимпиады школьников, олимпиад школьников ранжируются по уменьшению классов, за которые они участвовали в олимпиадах</w:t>
            </w:r>
          </w:p>
        </w:tc>
        <w:tc>
          <w:tcPr>
            <w:tcW w:w="4111" w:type="dxa"/>
            <w:vMerge/>
          </w:tcPr>
          <w:p w14:paraId="35467234" w14:textId="77777777" w:rsidR="00E551DF" w:rsidRPr="00200D18" w:rsidRDefault="00E551DF" w:rsidP="001E2526">
            <w:pPr>
              <w:pStyle w:val="a3"/>
              <w:spacing w:line="240" w:lineRule="auto"/>
              <w:ind w:firstLine="0"/>
              <w:contextualSpacing/>
              <w:rPr>
                <w:sz w:val="24"/>
                <w:szCs w:val="24"/>
                <w:lang w:eastAsia="en-US"/>
              </w:rPr>
            </w:pPr>
          </w:p>
        </w:tc>
      </w:tr>
    </w:tbl>
    <w:p w14:paraId="7549CB38" w14:textId="21B467E0" w:rsidR="00A07EA9" w:rsidRDefault="00A07EA9" w:rsidP="003D088F"/>
    <w:p w14:paraId="2101C475" w14:textId="4F15B919" w:rsidR="00B63237" w:rsidRDefault="00B63237" w:rsidP="003D088F"/>
    <w:p w14:paraId="0F6ACD66" w14:textId="77777777" w:rsidR="00B63237" w:rsidRDefault="00B63237" w:rsidP="003D088F"/>
    <w:p w14:paraId="6A4550F8" w14:textId="0040229F" w:rsidR="00B63237" w:rsidRDefault="00B63237" w:rsidP="003D088F"/>
    <w:p w14:paraId="644FADED" w14:textId="6946595F" w:rsidR="003D088F" w:rsidRDefault="003D088F" w:rsidP="003D088F"/>
    <w:p w14:paraId="4ADF85E0" w14:textId="6EECEA1D" w:rsidR="003D088F" w:rsidRDefault="003D088F" w:rsidP="003D088F"/>
    <w:p w14:paraId="11DE5E90" w14:textId="77777777" w:rsidR="003D088F" w:rsidRPr="003D088F" w:rsidRDefault="003D088F" w:rsidP="003D088F"/>
    <w:sectPr w:rsidR="003D088F" w:rsidRPr="003D088F" w:rsidSect="00B63237">
      <w:pgSz w:w="16840" w:h="11910" w:orient="landscape"/>
      <w:pgMar w:top="1133" w:right="1040" w:bottom="708" w:left="1380" w:header="0" w:footer="1188"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596"/>
    <w:multiLevelType w:val="hybridMultilevel"/>
    <w:tmpl w:val="F5E28EE2"/>
    <w:lvl w:ilvl="0" w:tplc="E3B07BBA">
      <w:start w:val="1"/>
      <w:numFmt w:val="decimal"/>
      <w:lvlText w:val="%1."/>
      <w:lvlJc w:val="left"/>
      <w:pPr>
        <w:tabs>
          <w:tab w:val="num" w:pos="720"/>
        </w:tabs>
        <w:ind w:left="720" w:hanging="360"/>
      </w:pPr>
    </w:lvl>
    <w:lvl w:ilvl="1" w:tplc="24841FEC" w:tentative="1">
      <w:start w:val="1"/>
      <w:numFmt w:val="decimal"/>
      <w:lvlText w:val="%2."/>
      <w:lvlJc w:val="left"/>
      <w:pPr>
        <w:tabs>
          <w:tab w:val="num" w:pos="1440"/>
        </w:tabs>
        <w:ind w:left="1440" w:hanging="360"/>
      </w:pPr>
    </w:lvl>
    <w:lvl w:ilvl="2" w:tplc="ED1AAEEC" w:tentative="1">
      <w:start w:val="1"/>
      <w:numFmt w:val="decimal"/>
      <w:lvlText w:val="%3."/>
      <w:lvlJc w:val="left"/>
      <w:pPr>
        <w:tabs>
          <w:tab w:val="num" w:pos="2160"/>
        </w:tabs>
        <w:ind w:left="2160" w:hanging="360"/>
      </w:pPr>
    </w:lvl>
    <w:lvl w:ilvl="3" w:tplc="18560972" w:tentative="1">
      <w:start w:val="1"/>
      <w:numFmt w:val="decimal"/>
      <w:lvlText w:val="%4."/>
      <w:lvlJc w:val="left"/>
      <w:pPr>
        <w:tabs>
          <w:tab w:val="num" w:pos="2880"/>
        </w:tabs>
        <w:ind w:left="2880" w:hanging="360"/>
      </w:pPr>
    </w:lvl>
    <w:lvl w:ilvl="4" w:tplc="BAB2BB14" w:tentative="1">
      <w:start w:val="1"/>
      <w:numFmt w:val="decimal"/>
      <w:lvlText w:val="%5."/>
      <w:lvlJc w:val="left"/>
      <w:pPr>
        <w:tabs>
          <w:tab w:val="num" w:pos="3600"/>
        </w:tabs>
        <w:ind w:left="3600" w:hanging="360"/>
      </w:pPr>
    </w:lvl>
    <w:lvl w:ilvl="5" w:tplc="7B3C356E" w:tentative="1">
      <w:start w:val="1"/>
      <w:numFmt w:val="decimal"/>
      <w:lvlText w:val="%6."/>
      <w:lvlJc w:val="left"/>
      <w:pPr>
        <w:tabs>
          <w:tab w:val="num" w:pos="4320"/>
        </w:tabs>
        <w:ind w:left="4320" w:hanging="360"/>
      </w:pPr>
    </w:lvl>
    <w:lvl w:ilvl="6" w:tplc="3934EF2C" w:tentative="1">
      <w:start w:val="1"/>
      <w:numFmt w:val="decimal"/>
      <w:lvlText w:val="%7."/>
      <w:lvlJc w:val="left"/>
      <w:pPr>
        <w:tabs>
          <w:tab w:val="num" w:pos="5040"/>
        </w:tabs>
        <w:ind w:left="5040" w:hanging="360"/>
      </w:pPr>
    </w:lvl>
    <w:lvl w:ilvl="7" w:tplc="1B1C4552" w:tentative="1">
      <w:start w:val="1"/>
      <w:numFmt w:val="decimal"/>
      <w:lvlText w:val="%8."/>
      <w:lvlJc w:val="left"/>
      <w:pPr>
        <w:tabs>
          <w:tab w:val="num" w:pos="5760"/>
        </w:tabs>
        <w:ind w:left="5760" w:hanging="360"/>
      </w:pPr>
    </w:lvl>
    <w:lvl w:ilvl="8" w:tplc="DBC81144" w:tentative="1">
      <w:start w:val="1"/>
      <w:numFmt w:val="decimal"/>
      <w:lvlText w:val="%9."/>
      <w:lvlJc w:val="left"/>
      <w:pPr>
        <w:tabs>
          <w:tab w:val="num" w:pos="6480"/>
        </w:tabs>
        <w:ind w:left="6480" w:hanging="360"/>
      </w:pPr>
    </w:lvl>
  </w:abstractNum>
  <w:abstractNum w:abstractNumId="1" w15:restartNumberingAfterBreak="0">
    <w:nsid w:val="0A2600E2"/>
    <w:multiLevelType w:val="hybridMultilevel"/>
    <w:tmpl w:val="FC200CCE"/>
    <w:lvl w:ilvl="0" w:tplc="B4F6C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7B72FA"/>
    <w:multiLevelType w:val="hybridMultilevel"/>
    <w:tmpl w:val="657CDCFC"/>
    <w:lvl w:ilvl="0" w:tplc="59023C00">
      <w:start w:val="1"/>
      <w:numFmt w:val="decimal"/>
      <w:lvlText w:val="%1."/>
      <w:lvlJc w:val="left"/>
      <w:pPr>
        <w:ind w:left="127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A1206A0">
      <w:numFmt w:val="bullet"/>
      <w:lvlText w:val="•"/>
      <w:lvlJc w:val="left"/>
      <w:pPr>
        <w:ind w:left="2158" w:hanging="281"/>
      </w:pPr>
      <w:rPr>
        <w:rFonts w:hint="default"/>
        <w:lang w:val="ru-RU" w:eastAsia="en-US" w:bidi="ar-SA"/>
      </w:rPr>
    </w:lvl>
    <w:lvl w:ilvl="2" w:tplc="86166B7A">
      <w:numFmt w:val="bullet"/>
      <w:lvlText w:val="•"/>
      <w:lvlJc w:val="left"/>
      <w:pPr>
        <w:ind w:left="3037" w:hanging="281"/>
      </w:pPr>
      <w:rPr>
        <w:rFonts w:hint="default"/>
        <w:lang w:val="ru-RU" w:eastAsia="en-US" w:bidi="ar-SA"/>
      </w:rPr>
    </w:lvl>
    <w:lvl w:ilvl="3" w:tplc="B3A2F4F2">
      <w:numFmt w:val="bullet"/>
      <w:lvlText w:val="•"/>
      <w:lvlJc w:val="left"/>
      <w:pPr>
        <w:ind w:left="3915" w:hanging="281"/>
      </w:pPr>
      <w:rPr>
        <w:rFonts w:hint="default"/>
        <w:lang w:val="ru-RU" w:eastAsia="en-US" w:bidi="ar-SA"/>
      </w:rPr>
    </w:lvl>
    <w:lvl w:ilvl="4" w:tplc="67DE1FC4">
      <w:numFmt w:val="bullet"/>
      <w:lvlText w:val="•"/>
      <w:lvlJc w:val="left"/>
      <w:pPr>
        <w:ind w:left="4794" w:hanging="281"/>
      </w:pPr>
      <w:rPr>
        <w:rFonts w:hint="default"/>
        <w:lang w:val="ru-RU" w:eastAsia="en-US" w:bidi="ar-SA"/>
      </w:rPr>
    </w:lvl>
    <w:lvl w:ilvl="5" w:tplc="FCB072D4">
      <w:numFmt w:val="bullet"/>
      <w:lvlText w:val="•"/>
      <w:lvlJc w:val="left"/>
      <w:pPr>
        <w:ind w:left="5672" w:hanging="281"/>
      </w:pPr>
      <w:rPr>
        <w:rFonts w:hint="default"/>
        <w:lang w:val="ru-RU" w:eastAsia="en-US" w:bidi="ar-SA"/>
      </w:rPr>
    </w:lvl>
    <w:lvl w:ilvl="6" w:tplc="AEC89992">
      <w:numFmt w:val="bullet"/>
      <w:lvlText w:val="•"/>
      <w:lvlJc w:val="left"/>
      <w:pPr>
        <w:ind w:left="6551" w:hanging="281"/>
      </w:pPr>
      <w:rPr>
        <w:rFonts w:hint="default"/>
        <w:lang w:val="ru-RU" w:eastAsia="en-US" w:bidi="ar-SA"/>
      </w:rPr>
    </w:lvl>
    <w:lvl w:ilvl="7" w:tplc="E6D28476">
      <w:numFmt w:val="bullet"/>
      <w:lvlText w:val="•"/>
      <w:lvlJc w:val="left"/>
      <w:pPr>
        <w:ind w:left="7429" w:hanging="281"/>
      </w:pPr>
      <w:rPr>
        <w:rFonts w:hint="default"/>
        <w:lang w:val="ru-RU" w:eastAsia="en-US" w:bidi="ar-SA"/>
      </w:rPr>
    </w:lvl>
    <w:lvl w:ilvl="8" w:tplc="0274787A">
      <w:numFmt w:val="bullet"/>
      <w:lvlText w:val="•"/>
      <w:lvlJc w:val="left"/>
      <w:pPr>
        <w:ind w:left="8308" w:hanging="281"/>
      </w:pPr>
      <w:rPr>
        <w:rFonts w:hint="default"/>
        <w:lang w:val="ru-RU" w:eastAsia="en-US" w:bidi="ar-SA"/>
      </w:rPr>
    </w:lvl>
  </w:abstractNum>
  <w:abstractNum w:abstractNumId="3" w15:restartNumberingAfterBreak="0">
    <w:nsid w:val="12D360B3"/>
    <w:multiLevelType w:val="hybridMultilevel"/>
    <w:tmpl w:val="DF1E2E64"/>
    <w:lvl w:ilvl="0" w:tplc="1410EB4E">
      <w:start w:val="1"/>
      <w:numFmt w:val="decimal"/>
      <w:lvlText w:val="%1."/>
      <w:lvlJc w:val="left"/>
      <w:pPr>
        <w:ind w:left="1557"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2945CFE">
      <w:numFmt w:val="bullet"/>
      <w:lvlText w:val="•"/>
      <w:lvlJc w:val="left"/>
      <w:pPr>
        <w:ind w:left="2410" w:hanging="281"/>
      </w:pPr>
      <w:rPr>
        <w:rFonts w:hint="default"/>
        <w:lang w:val="ru-RU" w:eastAsia="en-US" w:bidi="ar-SA"/>
      </w:rPr>
    </w:lvl>
    <w:lvl w:ilvl="2" w:tplc="0CCA0D10">
      <w:numFmt w:val="bullet"/>
      <w:lvlText w:val="•"/>
      <w:lvlJc w:val="left"/>
      <w:pPr>
        <w:ind w:left="3261" w:hanging="281"/>
      </w:pPr>
      <w:rPr>
        <w:rFonts w:hint="default"/>
        <w:lang w:val="ru-RU" w:eastAsia="en-US" w:bidi="ar-SA"/>
      </w:rPr>
    </w:lvl>
    <w:lvl w:ilvl="3" w:tplc="5BB83E46">
      <w:numFmt w:val="bullet"/>
      <w:lvlText w:val="•"/>
      <w:lvlJc w:val="left"/>
      <w:pPr>
        <w:ind w:left="4111" w:hanging="281"/>
      </w:pPr>
      <w:rPr>
        <w:rFonts w:hint="default"/>
        <w:lang w:val="ru-RU" w:eastAsia="en-US" w:bidi="ar-SA"/>
      </w:rPr>
    </w:lvl>
    <w:lvl w:ilvl="4" w:tplc="53ECDC02">
      <w:numFmt w:val="bullet"/>
      <w:lvlText w:val="•"/>
      <w:lvlJc w:val="left"/>
      <w:pPr>
        <w:ind w:left="4962" w:hanging="281"/>
      </w:pPr>
      <w:rPr>
        <w:rFonts w:hint="default"/>
        <w:lang w:val="ru-RU" w:eastAsia="en-US" w:bidi="ar-SA"/>
      </w:rPr>
    </w:lvl>
    <w:lvl w:ilvl="5" w:tplc="E7FC5C6A">
      <w:numFmt w:val="bullet"/>
      <w:lvlText w:val="•"/>
      <w:lvlJc w:val="left"/>
      <w:pPr>
        <w:ind w:left="5812" w:hanging="281"/>
      </w:pPr>
      <w:rPr>
        <w:rFonts w:hint="default"/>
        <w:lang w:val="ru-RU" w:eastAsia="en-US" w:bidi="ar-SA"/>
      </w:rPr>
    </w:lvl>
    <w:lvl w:ilvl="6" w:tplc="D5CA3E94">
      <w:numFmt w:val="bullet"/>
      <w:lvlText w:val="•"/>
      <w:lvlJc w:val="left"/>
      <w:pPr>
        <w:ind w:left="6663" w:hanging="281"/>
      </w:pPr>
      <w:rPr>
        <w:rFonts w:hint="default"/>
        <w:lang w:val="ru-RU" w:eastAsia="en-US" w:bidi="ar-SA"/>
      </w:rPr>
    </w:lvl>
    <w:lvl w:ilvl="7" w:tplc="3D66BC44">
      <w:numFmt w:val="bullet"/>
      <w:lvlText w:val="•"/>
      <w:lvlJc w:val="left"/>
      <w:pPr>
        <w:ind w:left="7513" w:hanging="281"/>
      </w:pPr>
      <w:rPr>
        <w:rFonts w:hint="default"/>
        <w:lang w:val="ru-RU" w:eastAsia="en-US" w:bidi="ar-SA"/>
      </w:rPr>
    </w:lvl>
    <w:lvl w:ilvl="8" w:tplc="F198DFBA">
      <w:numFmt w:val="bullet"/>
      <w:lvlText w:val="•"/>
      <w:lvlJc w:val="left"/>
      <w:pPr>
        <w:ind w:left="8364" w:hanging="281"/>
      </w:pPr>
      <w:rPr>
        <w:rFonts w:hint="default"/>
        <w:lang w:val="ru-RU" w:eastAsia="en-US" w:bidi="ar-SA"/>
      </w:rPr>
    </w:lvl>
  </w:abstractNum>
  <w:abstractNum w:abstractNumId="4" w15:restartNumberingAfterBreak="0">
    <w:nsid w:val="157314FF"/>
    <w:multiLevelType w:val="hybridMultilevel"/>
    <w:tmpl w:val="7870D9B2"/>
    <w:lvl w:ilvl="0" w:tplc="2BFCB18A">
      <w:start w:val="1"/>
      <w:numFmt w:val="decimal"/>
      <w:lvlText w:val="%1."/>
      <w:lvlJc w:val="left"/>
      <w:pPr>
        <w:ind w:left="127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A5F42836">
      <w:numFmt w:val="bullet"/>
      <w:lvlText w:val="•"/>
      <w:lvlJc w:val="left"/>
      <w:pPr>
        <w:ind w:left="2158" w:hanging="281"/>
      </w:pPr>
      <w:rPr>
        <w:rFonts w:hint="default"/>
        <w:lang w:val="ru-RU" w:eastAsia="en-US" w:bidi="ar-SA"/>
      </w:rPr>
    </w:lvl>
    <w:lvl w:ilvl="2" w:tplc="15FCE67A">
      <w:numFmt w:val="bullet"/>
      <w:lvlText w:val="•"/>
      <w:lvlJc w:val="left"/>
      <w:pPr>
        <w:ind w:left="3037" w:hanging="281"/>
      </w:pPr>
      <w:rPr>
        <w:rFonts w:hint="default"/>
        <w:lang w:val="ru-RU" w:eastAsia="en-US" w:bidi="ar-SA"/>
      </w:rPr>
    </w:lvl>
    <w:lvl w:ilvl="3" w:tplc="92402B1A">
      <w:numFmt w:val="bullet"/>
      <w:lvlText w:val="•"/>
      <w:lvlJc w:val="left"/>
      <w:pPr>
        <w:ind w:left="3915" w:hanging="281"/>
      </w:pPr>
      <w:rPr>
        <w:rFonts w:hint="default"/>
        <w:lang w:val="ru-RU" w:eastAsia="en-US" w:bidi="ar-SA"/>
      </w:rPr>
    </w:lvl>
    <w:lvl w:ilvl="4" w:tplc="0B74C708">
      <w:numFmt w:val="bullet"/>
      <w:lvlText w:val="•"/>
      <w:lvlJc w:val="left"/>
      <w:pPr>
        <w:ind w:left="4794" w:hanging="281"/>
      </w:pPr>
      <w:rPr>
        <w:rFonts w:hint="default"/>
        <w:lang w:val="ru-RU" w:eastAsia="en-US" w:bidi="ar-SA"/>
      </w:rPr>
    </w:lvl>
    <w:lvl w:ilvl="5" w:tplc="144E6686">
      <w:numFmt w:val="bullet"/>
      <w:lvlText w:val="•"/>
      <w:lvlJc w:val="left"/>
      <w:pPr>
        <w:ind w:left="5672" w:hanging="281"/>
      </w:pPr>
      <w:rPr>
        <w:rFonts w:hint="default"/>
        <w:lang w:val="ru-RU" w:eastAsia="en-US" w:bidi="ar-SA"/>
      </w:rPr>
    </w:lvl>
    <w:lvl w:ilvl="6" w:tplc="808284E2">
      <w:numFmt w:val="bullet"/>
      <w:lvlText w:val="•"/>
      <w:lvlJc w:val="left"/>
      <w:pPr>
        <w:ind w:left="6551" w:hanging="281"/>
      </w:pPr>
      <w:rPr>
        <w:rFonts w:hint="default"/>
        <w:lang w:val="ru-RU" w:eastAsia="en-US" w:bidi="ar-SA"/>
      </w:rPr>
    </w:lvl>
    <w:lvl w:ilvl="7" w:tplc="3BC2EBFC">
      <w:numFmt w:val="bullet"/>
      <w:lvlText w:val="•"/>
      <w:lvlJc w:val="left"/>
      <w:pPr>
        <w:ind w:left="7429" w:hanging="281"/>
      </w:pPr>
      <w:rPr>
        <w:rFonts w:hint="default"/>
        <w:lang w:val="ru-RU" w:eastAsia="en-US" w:bidi="ar-SA"/>
      </w:rPr>
    </w:lvl>
    <w:lvl w:ilvl="8" w:tplc="A2BCAD22">
      <w:numFmt w:val="bullet"/>
      <w:lvlText w:val="•"/>
      <w:lvlJc w:val="left"/>
      <w:pPr>
        <w:ind w:left="8308" w:hanging="281"/>
      </w:pPr>
      <w:rPr>
        <w:rFonts w:hint="default"/>
        <w:lang w:val="ru-RU" w:eastAsia="en-US" w:bidi="ar-SA"/>
      </w:rPr>
    </w:lvl>
  </w:abstractNum>
  <w:abstractNum w:abstractNumId="5" w15:restartNumberingAfterBreak="0">
    <w:nsid w:val="26BC3AE0"/>
    <w:multiLevelType w:val="hybridMultilevel"/>
    <w:tmpl w:val="E4E278DA"/>
    <w:lvl w:ilvl="0" w:tplc="BCD25D6A">
      <w:start w:val="1"/>
      <w:numFmt w:val="decimal"/>
      <w:lvlText w:val="%1."/>
      <w:lvlJc w:val="left"/>
      <w:pPr>
        <w:ind w:left="155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36968EB2">
      <w:numFmt w:val="bullet"/>
      <w:lvlText w:val="•"/>
      <w:lvlJc w:val="left"/>
      <w:pPr>
        <w:ind w:left="2410" w:hanging="281"/>
      </w:pPr>
      <w:rPr>
        <w:rFonts w:hint="default"/>
        <w:lang w:val="ru-RU" w:eastAsia="en-US" w:bidi="ar-SA"/>
      </w:rPr>
    </w:lvl>
    <w:lvl w:ilvl="2" w:tplc="B3D0D19A">
      <w:numFmt w:val="bullet"/>
      <w:lvlText w:val="•"/>
      <w:lvlJc w:val="left"/>
      <w:pPr>
        <w:ind w:left="3261" w:hanging="281"/>
      </w:pPr>
      <w:rPr>
        <w:rFonts w:hint="default"/>
        <w:lang w:val="ru-RU" w:eastAsia="en-US" w:bidi="ar-SA"/>
      </w:rPr>
    </w:lvl>
    <w:lvl w:ilvl="3" w:tplc="918AC1CC">
      <w:numFmt w:val="bullet"/>
      <w:lvlText w:val="•"/>
      <w:lvlJc w:val="left"/>
      <w:pPr>
        <w:ind w:left="4111" w:hanging="281"/>
      </w:pPr>
      <w:rPr>
        <w:rFonts w:hint="default"/>
        <w:lang w:val="ru-RU" w:eastAsia="en-US" w:bidi="ar-SA"/>
      </w:rPr>
    </w:lvl>
    <w:lvl w:ilvl="4" w:tplc="370ACC5C">
      <w:numFmt w:val="bullet"/>
      <w:lvlText w:val="•"/>
      <w:lvlJc w:val="left"/>
      <w:pPr>
        <w:ind w:left="4962" w:hanging="281"/>
      </w:pPr>
      <w:rPr>
        <w:rFonts w:hint="default"/>
        <w:lang w:val="ru-RU" w:eastAsia="en-US" w:bidi="ar-SA"/>
      </w:rPr>
    </w:lvl>
    <w:lvl w:ilvl="5" w:tplc="882EDCE0">
      <w:numFmt w:val="bullet"/>
      <w:lvlText w:val="•"/>
      <w:lvlJc w:val="left"/>
      <w:pPr>
        <w:ind w:left="5812" w:hanging="281"/>
      </w:pPr>
      <w:rPr>
        <w:rFonts w:hint="default"/>
        <w:lang w:val="ru-RU" w:eastAsia="en-US" w:bidi="ar-SA"/>
      </w:rPr>
    </w:lvl>
    <w:lvl w:ilvl="6" w:tplc="356E0958">
      <w:numFmt w:val="bullet"/>
      <w:lvlText w:val="•"/>
      <w:lvlJc w:val="left"/>
      <w:pPr>
        <w:ind w:left="6663" w:hanging="281"/>
      </w:pPr>
      <w:rPr>
        <w:rFonts w:hint="default"/>
        <w:lang w:val="ru-RU" w:eastAsia="en-US" w:bidi="ar-SA"/>
      </w:rPr>
    </w:lvl>
    <w:lvl w:ilvl="7" w:tplc="F08EFB40">
      <w:numFmt w:val="bullet"/>
      <w:lvlText w:val="•"/>
      <w:lvlJc w:val="left"/>
      <w:pPr>
        <w:ind w:left="7513" w:hanging="281"/>
      </w:pPr>
      <w:rPr>
        <w:rFonts w:hint="default"/>
        <w:lang w:val="ru-RU" w:eastAsia="en-US" w:bidi="ar-SA"/>
      </w:rPr>
    </w:lvl>
    <w:lvl w:ilvl="8" w:tplc="485AFF00">
      <w:numFmt w:val="bullet"/>
      <w:lvlText w:val="•"/>
      <w:lvlJc w:val="left"/>
      <w:pPr>
        <w:ind w:left="8364" w:hanging="281"/>
      </w:pPr>
      <w:rPr>
        <w:rFonts w:hint="default"/>
        <w:lang w:val="ru-RU" w:eastAsia="en-US" w:bidi="ar-SA"/>
      </w:rPr>
    </w:lvl>
  </w:abstractNum>
  <w:abstractNum w:abstractNumId="6" w15:restartNumberingAfterBreak="0">
    <w:nsid w:val="2CEE6810"/>
    <w:multiLevelType w:val="hybridMultilevel"/>
    <w:tmpl w:val="8620E63A"/>
    <w:lvl w:ilvl="0" w:tplc="53F44AD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EC00E7"/>
    <w:multiLevelType w:val="hybridMultilevel"/>
    <w:tmpl w:val="C07A9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106459"/>
    <w:multiLevelType w:val="hybridMultilevel"/>
    <w:tmpl w:val="6B6EF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340E1A"/>
    <w:multiLevelType w:val="hybridMultilevel"/>
    <w:tmpl w:val="9A8A4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772675"/>
    <w:multiLevelType w:val="hybridMultilevel"/>
    <w:tmpl w:val="FBA0B6F0"/>
    <w:lvl w:ilvl="0" w:tplc="38A0BDA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D82AA2"/>
    <w:multiLevelType w:val="hybridMultilevel"/>
    <w:tmpl w:val="6B6EF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48415E"/>
    <w:multiLevelType w:val="multilevel"/>
    <w:tmpl w:val="6B6EF79C"/>
    <w:styleLink w:val="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1A659B"/>
    <w:multiLevelType w:val="hybridMultilevel"/>
    <w:tmpl w:val="6B6EF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304244"/>
    <w:multiLevelType w:val="hybridMultilevel"/>
    <w:tmpl w:val="FDEA9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AB6844"/>
    <w:multiLevelType w:val="hybridMultilevel"/>
    <w:tmpl w:val="A812511E"/>
    <w:lvl w:ilvl="0" w:tplc="6254CE24">
      <w:start w:val="1"/>
      <w:numFmt w:val="decimal"/>
      <w:lvlText w:val="%1."/>
      <w:lvlJc w:val="left"/>
      <w:pPr>
        <w:ind w:left="1557"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920F37C">
      <w:numFmt w:val="bullet"/>
      <w:lvlText w:val="•"/>
      <w:lvlJc w:val="left"/>
      <w:pPr>
        <w:ind w:left="2410" w:hanging="281"/>
      </w:pPr>
      <w:rPr>
        <w:rFonts w:hint="default"/>
        <w:lang w:val="ru-RU" w:eastAsia="en-US" w:bidi="ar-SA"/>
      </w:rPr>
    </w:lvl>
    <w:lvl w:ilvl="2" w:tplc="8970127A">
      <w:numFmt w:val="bullet"/>
      <w:lvlText w:val="•"/>
      <w:lvlJc w:val="left"/>
      <w:pPr>
        <w:ind w:left="3261" w:hanging="281"/>
      </w:pPr>
      <w:rPr>
        <w:rFonts w:hint="default"/>
        <w:lang w:val="ru-RU" w:eastAsia="en-US" w:bidi="ar-SA"/>
      </w:rPr>
    </w:lvl>
    <w:lvl w:ilvl="3" w:tplc="11AC3764">
      <w:numFmt w:val="bullet"/>
      <w:lvlText w:val="•"/>
      <w:lvlJc w:val="left"/>
      <w:pPr>
        <w:ind w:left="4111" w:hanging="281"/>
      </w:pPr>
      <w:rPr>
        <w:rFonts w:hint="default"/>
        <w:lang w:val="ru-RU" w:eastAsia="en-US" w:bidi="ar-SA"/>
      </w:rPr>
    </w:lvl>
    <w:lvl w:ilvl="4" w:tplc="4830D6AA">
      <w:numFmt w:val="bullet"/>
      <w:lvlText w:val="•"/>
      <w:lvlJc w:val="left"/>
      <w:pPr>
        <w:ind w:left="4962" w:hanging="281"/>
      </w:pPr>
      <w:rPr>
        <w:rFonts w:hint="default"/>
        <w:lang w:val="ru-RU" w:eastAsia="en-US" w:bidi="ar-SA"/>
      </w:rPr>
    </w:lvl>
    <w:lvl w:ilvl="5" w:tplc="AF5CECE4">
      <w:numFmt w:val="bullet"/>
      <w:lvlText w:val="•"/>
      <w:lvlJc w:val="left"/>
      <w:pPr>
        <w:ind w:left="5812" w:hanging="281"/>
      </w:pPr>
      <w:rPr>
        <w:rFonts w:hint="default"/>
        <w:lang w:val="ru-RU" w:eastAsia="en-US" w:bidi="ar-SA"/>
      </w:rPr>
    </w:lvl>
    <w:lvl w:ilvl="6" w:tplc="66A2F3D0">
      <w:numFmt w:val="bullet"/>
      <w:lvlText w:val="•"/>
      <w:lvlJc w:val="left"/>
      <w:pPr>
        <w:ind w:left="6663" w:hanging="281"/>
      </w:pPr>
      <w:rPr>
        <w:rFonts w:hint="default"/>
        <w:lang w:val="ru-RU" w:eastAsia="en-US" w:bidi="ar-SA"/>
      </w:rPr>
    </w:lvl>
    <w:lvl w:ilvl="7" w:tplc="35CC3974">
      <w:numFmt w:val="bullet"/>
      <w:lvlText w:val="•"/>
      <w:lvlJc w:val="left"/>
      <w:pPr>
        <w:ind w:left="7513" w:hanging="281"/>
      </w:pPr>
      <w:rPr>
        <w:rFonts w:hint="default"/>
        <w:lang w:val="ru-RU" w:eastAsia="en-US" w:bidi="ar-SA"/>
      </w:rPr>
    </w:lvl>
    <w:lvl w:ilvl="8" w:tplc="7744D364">
      <w:numFmt w:val="bullet"/>
      <w:lvlText w:val="•"/>
      <w:lvlJc w:val="left"/>
      <w:pPr>
        <w:ind w:left="8364" w:hanging="281"/>
      </w:pPr>
      <w:rPr>
        <w:rFonts w:hint="default"/>
        <w:lang w:val="ru-RU" w:eastAsia="en-US" w:bidi="ar-SA"/>
      </w:rPr>
    </w:lvl>
  </w:abstractNum>
  <w:abstractNum w:abstractNumId="16" w15:restartNumberingAfterBreak="0">
    <w:nsid w:val="517424FD"/>
    <w:multiLevelType w:val="hybridMultilevel"/>
    <w:tmpl w:val="62863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A93448"/>
    <w:multiLevelType w:val="hybridMultilevel"/>
    <w:tmpl w:val="C520F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B4014B"/>
    <w:multiLevelType w:val="hybridMultilevel"/>
    <w:tmpl w:val="865E5374"/>
    <w:lvl w:ilvl="0" w:tplc="F4620A06">
      <w:start w:val="1"/>
      <w:numFmt w:val="decimal"/>
      <w:lvlText w:val="%1."/>
      <w:lvlJc w:val="left"/>
      <w:pPr>
        <w:ind w:left="569" w:hanging="451"/>
      </w:pPr>
      <w:rPr>
        <w:rFonts w:ascii="Times New Roman" w:eastAsia="Times New Roman" w:hAnsi="Times New Roman" w:cs="Times New Roman" w:hint="default"/>
        <w:b w:val="0"/>
        <w:bCs w:val="0"/>
        <w:i w:val="0"/>
        <w:iCs w:val="0"/>
        <w:spacing w:val="0"/>
        <w:w w:val="100"/>
        <w:sz w:val="28"/>
        <w:szCs w:val="28"/>
        <w:lang w:val="ru-RU" w:eastAsia="en-US" w:bidi="ar-SA"/>
      </w:rPr>
    </w:lvl>
    <w:lvl w:ilvl="1" w:tplc="C854F444">
      <w:numFmt w:val="bullet"/>
      <w:lvlText w:val="•"/>
      <w:lvlJc w:val="left"/>
      <w:pPr>
        <w:ind w:left="1510" w:hanging="451"/>
      </w:pPr>
      <w:rPr>
        <w:rFonts w:hint="default"/>
        <w:lang w:val="ru-RU" w:eastAsia="en-US" w:bidi="ar-SA"/>
      </w:rPr>
    </w:lvl>
    <w:lvl w:ilvl="2" w:tplc="733C4F60">
      <w:numFmt w:val="bullet"/>
      <w:lvlText w:val="•"/>
      <w:lvlJc w:val="left"/>
      <w:pPr>
        <w:ind w:left="2461" w:hanging="451"/>
      </w:pPr>
      <w:rPr>
        <w:rFonts w:hint="default"/>
        <w:lang w:val="ru-RU" w:eastAsia="en-US" w:bidi="ar-SA"/>
      </w:rPr>
    </w:lvl>
    <w:lvl w:ilvl="3" w:tplc="658C498A">
      <w:numFmt w:val="bullet"/>
      <w:lvlText w:val="•"/>
      <w:lvlJc w:val="left"/>
      <w:pPr>
        <w:ind w:left="3411" w:hanging="451"/>
      </w:pPr>
      <w:rPr>
        <w:rFonts w:hint="default"/>
        <w:lang w:val="ru-RU" w:eastAsia="en-US" w:bidi="ar-SA"/>
      </w:rPr>
    </w:lvl>
    <w:lvl w:ilvl="4" w:tplc="C7360C02">
      <w:numFmt w:val="bullet"/>
      <w:lvlText w:val="•"/>
      <w:lvlJc w:val="left"/>
      <w:pPr>
        <w:ind w:left="4362" w:hanging="451"/>
      </w:pPr>
      <w:rPr>
        <w:rFonts w:hint="default"/>
        <w:lang w:val="ru-RU" w:eastAsia="en-US" w:bidi="ar-SA"/>
      </w:rPr>
    </w:lvl>
    <w:lvl w:ilvl="5" w:tplc="239EC4E2">
      <w:numFmt w:val="bullet"/>
      <w:lvlText w:val="•"/>
      <w:lvlJc w:val="left"/>
      <w:pPr>
        <w:ind w:left="5312" w:hanging="451"/>
      </w:pPr>
      <w:rPr>
        <w:rFonts w:hint="default"/>
        <w:lang w:val="ru-RU" w:eastAsia="en-US" w:bidi="ar-SA"/>
      </w:rPr>
    </w:lvl>
    <w:lvl w:ilvl="6" w:tplc="8CE8398E">
      <w:numFmt w:val="bullet"/>
      <w:lvlText w:val="•"/>
      <w:lvlJc w:val="left"/>
      <w:pPr>
        <w:ind w:left="6263" w:hanging="451"/>
      </w:pPr>
      <w:rPr>
        <w:rFonts w:hint="default"/>
        <w:lang w:val="ru-RU" w:eastAsia="en-US" w:bidi="ar-SA"/>
      </w:rPr>
    </w:lvl>
    <w:lvl w:ilvl="7" w:tplc="4DDA1152">
      <w:numFmt w:val="bullet"/>
      <w:lvlText w:val="•"/>
      <w:lvlJc w:val="left"/>
      <w:pPr>
        <w:ind w:left="7213" w:hanging="451"/>
      </w:pPr>
      <w:rPr>
        <w:rFonts w:hint="default"/>
        <w:lang w:val="ru-RU" w:eastAsia="en-US" w:bidi="ar-SA"/>
      </w:rPr>
    </w:lvl>
    <w:lvl w:ilvl="8" w:tplc="BD54D9F4">
      <w:numFmt w:val="bullet"/>
      <w:lvlText w:val="•"/>
      <w:lvlJc w:val="left"/>
      <w:pPr>
        <w:ind w:left="8164" w:hanging="451"/>
      </w:pPr>
      <w:rPr>
        <w:rFonts w:hint="default"/>
        <w:lang w:val="ru-RU" w:eastAsia="en-US" w:bidi="ar-SA"/>
      </w:rPr>
    </w:lvl>
  </w:abstractNum>
  <w:abstractNum w:abstractNumId="19" w15:restartNumberingAfterBreak="0">
    <w:nsid w:val="7A0C771B"/>
    <w:multiLevelType w:val="hybridMultilevel"/>
    <w:tmpl w:val="0086806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8D362B"/>
    <w:multiLevelType w:val="hybridMultilevel"/>
    <w:tmpl w:val="AE406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18"/>
  </w:num>
  <w:num w:numId="4">
    <w:abstractNumId w:val="2"/>
  </w:num>
  <w:num w:numId="5">
    <w:abstractNumId w:val="5"/>
  </w:num>
  <w:num w:numId="6">
    <w:abstractNumId w:val="4"/>
  </w:num>
  <w:num w:numId="7">
    <w:abstractNumId w:val="15"/>
  </w:num>
  <w:num w:numId="8">
    <w:abstractNumId w:val="3"/>
  </w:num>
  <w:num w:numId="9">
    <w:abstractNumId w:val="16"/>
  </w:num>
  <w:num w:numId="10">
    <w:abstractNumId w:val="9"/>
  </w:num>
  <w:num w:numId="11">
    <w:abstractNumId w:val="19"/>
  </w:num>
  <w:num w:numId="12">
    <w:abstractNumId w:val="8"/>
  </w:num>
  <w:num w:numId="13">
    <w:abstractNumId w:val="14"/>
  </w:num>
  <w:num w:numId="14">
    <w:abstractNumId w:val="12"/>
  </w:num>
  <w:num w:numId="15">
    <w:abstractNumId w:val="13"/>
  </w:num>
  <w:num w:numId="16">
    <w:abstractNumId w:val="11"/>
  </w:num>
  <w:num w:numId="17">
    <w:abstractNumId w:val="20"/>
  </w:num>
  <w:num w:numId="18">
    <w:abstractNumId w:val="17"/>
  </w:num>
  <w:num w:numId="19">
    <w:abstractNumId w:val="1"/>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4DD"/>
    <w:rsid w:val="00066E72"/>
    <w:rsid w:val="00101F16"/>
    <w:rsid w:val="00173237"/>
    <w:rsid w:val="00200D18"/>
    <w:rsid w:val="002222AB"/>
    <w:rsid w:val="00293EE8"/>
    <w:rsid w:val="002A3508"/>
    <w:rsid w:val="00335810"/>
    <w:rsid w:val="0037656B"/>
    <w:rsid w:val="003C73EC"/>
    <w:rsid w:val="003D088F"/>
    <w:rsid w:val="003F033F"/>
    <w:rsid w:val="003F212D"/>
    <w:rsid w:val="00405B7E"/>
    <w:rsid w:val="00434312"/>
    <w:rsid w:val="00501568"/>
    <w:rsid w:val="00593BD0"/>
    <w:rsid w:val="005D6301"/>
    <w:rsid w:val="005F7713"/>
    <w:rsid w:val="006445A3"/>
    <w:rsid w:val="006A0587"/>
    <w:rsid w:val="00700EFA"/>
    <w:rsid w:val="00741201"/>
    <w:rsid w:val="00741927"/>
    <w:rsid w:val="00775B69"/>
    <w:rsid w:val="00817064"/>
    <w:rsid w:val="00837D48"/>
    <w:rsid w:val="008525E5"/>
    <w:rsid w:val="00897DB4"/>
    <w:rsid w:val="008B11B4"/>
    <w:rsid w:val="00902BE4"/>
    <w:rsid w:val="00940E9A"/>
    <w:rsid w:val="009A3527"/>
    <w:rsid w:val="00A07EA9"/>
    <w:rsid w:val="00A267BF"/>
    <w:rsid w:val="00A904E4"/>
    <w:rsid w:val="00AA0CDE"/>
    <w:rsid w:val="00AA2E47"/>
    <w:rsid w:val="00AA48A7"/>
    <w:rsid w:val="00AD4560"/>
    <w:rsid w:val="00AD7FAF"/>
    <w:rsid w:val="00B274DD"/>
    <w:rsid w:val="00B63237"/>
    <w:rsid w:val="00C275B5"/>
    <w:rsid w:val="00C969FF"/>
    <w:rsid w:val="00E2672B"/>
    <w:rsid w:val="00E551DF"/>
    <w:rsid w:val="00E562A3"/>
    <w:rsid w:val="00E93249"/>
    <w:rsid w:val="00F13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D12A"/>
  <w15:docId w15:val="{043AAE27-BFA7-46E5-9DBB-E8D3C4A6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4E4"/>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исьмо"/>
    <w:basedOn w:val="a"/>
    <w:uiPriority w:val="99"/>
    <w:rsid w:val="00A904E4"/>
    <w:pPr>
      <w:spacing w:line="320" w:lineRule="exact"/>
      <w:ind w:firstLine="720"/>
      <w:jc w:val="both"/>
    </w:pPr>
    <w:rPr>
      <w:sz w:val="28"/>
      <w:szCs w:val="28"/>
    </w:rPr>
  </w:style>
  <w:style w:type="table" w:styleId="a4">
    <w:name w:val="Table Grid"/>
    <w:basedOn w:val="a1"/>
    <w:uiPriority w:val="59"/>
    <w:rsid w:val="00A904E4"/>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AA2E47"/>
    <w:pPr>
      <w:ind w:left="720"/>
      <w:contextualSpacing/>
    </w:pPr>
  </w:style>
  <w:style w:type="table" w:customStyle="1" w:styleId="4">
    <w:name w:val="Сетка таблицы4"/>
    <w:basedOn w:val="a1"/>
    <w:uiPriority w:val="59"/>
    <w:rsid w:val="003F212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4"/>
    <w:uiPriority w:val="59"/>
    <w:rsid w:val="008B1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39"/>
    <w:rsid w:val="00A267B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335810"/>
    <w:pPr>
      <w:numPr>
        <w:numId w:val="14"/>
      </w:numPr>
    </w:pPr>
  </w:style>
  <w:style w:type="table" w:customStyle="1" w:styleId="41">
    <w:name w:val="Сетка таблицы41"/>
    <w:basedOn w:val="a1"/>
    <w:next w:val="a4"/>
    <w:uiPriority w:val="59"/>
    <w:rsid w:val="003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4"/>
    <w:uiPriority w:val="59"/>
    <w:rsid w:val="003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4"/>
    <w:uiPriority w:val="59"/>
    <w:rsid w:val="003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4"/>
    <w:uiPriority w:val="59"/>
    <w:rsid w:val="003D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E551DF"/>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55397">
      <w:bodyDiv w:val="1"/>
      <w:marLeft w:val="0"/>
      <w:marRight w:val="0"/>
      <w:marTop w:val="0"/>
      <w:marBottom w:val="0"/>
      <w:divBdr>
        <w:top w:val="none" w:sz="0" w:space="0" w:color="auto"/>
        <w:left w:val="none" w:sz="0" w:space="0" w:color="auto"/>
        <w:bottom w:val="none" w:sz="0" w:space="0" w:color="auto"/>
        <w:right w:val="none" w:sz="0" w:space="0" w:color="auto"/>
      </w:divBdr>
    </w:div>
    <w:div w:id="485779704">
      <w:bodyDiv w:val="1"/>
      <w:marLeft w:val="0"/>
      <w:marRight w:val="0"/>
      <w:marTop w:val="0"/>
      <w:marBottom w:val="0"/>
      <w:divBdr>
        <w:top w:val="none" w:sz="0" w:space="0" w:color="auto"/>
        <w:left w:val="none" w:sz="0" w:space="0" w:color="auto"/>
        <w:bottom w:val="none" w:sz="0" w:space="0" w:color="auto"/>
        <w:right w:val="none" w:sz="0" w:space="0" w:color="auto"/>
      </w:divBdr>
    </w:div>
    <w:div w:id="1519809479">
      <w:bodyDiv w:val="1"/>
      <w:marLeft w:val="0"/>
      <w:marRight w:val="0"/>
      <w:marTop w:val="0"/>
      <w:marBottom w:val="0"/>
      <w:divBdr>
        <w:top w:val="none" w:sz="0" w:space="0" w:color="auto"/>
        <w:left w:val="none" w:sz="0" w:space="0" w:color="auto"/>
        <w:bottom w:val="none" w:sz="0" w:space="0" w:color="auto"/>
        <w:right w:val="none" w:sz="0" w:space="0" w:color="auto"/>
      </w:divBdr>
      <w:divsChild>
        <w:div w:id="10373446">
          <w:marLeft w:val="360"/>
          <w:marRight w:val="0"/>
          <w:marTop w:val="96"/>
          <w:marBottom w:val="60"/>
          <w:divBdr>
            <w:top w:val="none" w:sz="0" w:space="0" w:color="auto"/>
            <w:left w:val="none" w:sz="0" w:space="0" w:color="auto"/>
            <w:bottom w:val="none" w:sz="0" w:space="0" w:color="auto"/>
            <w:right w:val="none" w:sz="0" w:space="0" w:color="auto"/>
          </w:divBdr>
        </w:div>
        <w:div w:id="386228099">
          <w:marLeft w:val="360"/>
          <w:marRight w:val="0"/>
          <w:marTop w:val="96"/>
          <w:marBottom w:val="60"/>
          <w:divBdr>
            <w:top w:val="none" w:sz="0" w:space="0" w:color="auto"/>
            <w:left w:val="none" w:sz="0" w:space="0" w:color="auto"/>
            <w:bottom w:val="none" w:sz="0" w:space="0" w:color="auto"/>
            <w:right w:val="none" w:sz="0" w:space="0" w:color="auto"/>
          </w:divBdr>
        </w:div>
        <w:div w:id="751968991">
          <w:marLeft w:val="360"/>
          <w:marRight w:val="0"/>
          <w:marTop w:val="96"/>
          <w:marBottom w:val="60"/>
          <w:divBdr>
            <w:top w:val="none" w:sz="0" w:space="0" w:color="auto"/>
            <w:left w:val="none" w:sz="0" w:space="0" w:color="auto"/>
            <w:bottom w:val="none" w:sz="0" w:space="0" w:color="auto"/>
            <w:right w:val="none" w:sz="0" w:space="0" w:color="auto"/>
          </w:divBdr>
        </w:div>
        <w:div w:id="40521836">
          <w:marLeft w:val="360"/>
          <w:marRight w:val="0"/>
          <w:marTop w:val="96"/>
          <w:marBottom w:val="60"/>
          <w:divBdr>
            <w:top w:val="none" w:sz="0" w:space="0" w:color="auto"/>
            <w:left w:val="none" w:sz="0" w:space="0" w:color="auto"/>
            <w:bottom w:val="none" w:sz="0" w:space="0" w:color="auto"/>
            <w:right w:val="none" w:sz="0" w:space="0" w:color="auto"/>
          </w:divBdr>
        </w:div>
        <w:div w:id="1479762513">
          <w:marLeft w:val="360"/>
          <w:marRight w:val="0"/>
          <w:marTop w:val="96"/>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1098</Words>
  <Characters>6259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Поносова</dc:creator>
  <cp:keywords/>
  <dc:description/>
  <cp:lastModifiedBy>Татьяна Николаевна Комиссарова</cp:lastModifiedBy>
  <cp:revision>2</cp:revision>
  <cp:lastPrinted>2025-01-30T04:09:00Z</cp:lastPrinted>
  <dcterms:created xsi:type="dcterms:W3CDTF">2025-02-06T04:05:00Z</dcterms:created>
  <dcterms:modified xsi:type="dcterms:W3CDTF">2025-02-06T04:05:00Z</dcterms:modified>
</cp:coreProperties>
</file>