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CF7C2" w14:textId="77777777" w:rsidR="00331402" w:rsidRDefault="00331402" w:rsidP="00331402">
      <w:pPr>
        <w:pStyle w:val="a8"/>
        <w:spacing w:line="240" w:lineRule="auto"/>
        <w:ind w:firstLine="709"/>
        <w:contextualSpacing/>
        <w:jc w:val="center"/>
        <w:rPr>
          <w:b/>
          <w:sz w:val="24"/>
          <w:szCs w:val="24"/>
          <w:lang w:eastAsia="en-US"/>
        </w:rPr>
      </w:pPr>
      <w:r w:rsidRPr="00C05358">
        <w:rPr>
          <w:b/>
          <w:sz w:val="24"/>
          <w:szCs w:val="24"/>
          <w:lang w:eastAsia="en-US"/>
        </w:rPr>
        <w:t>Учет индивидуальных достижений поступающих</w:t>
      </w:r>
      <w:r>
        <w:rPr>
          <w:b/>
          <w:sz w:val="24"/>
          <w:szCs w:val="24"/>
          <w:lang w:eastAsia="en-US"/>
        </w:rPr>
        <w:t xml:space="preserve"> при приёме в ФГБОУ ВО «ЧГАФКиС» в 2025 году </w:t>
      </w:r>
    </w:p>
    <w:p w14:paraId="1F509C06" w14:textId="3DFB6EF8" w:rsidR="00331402" w:rsidRPr="00C05358" w:rsidRDefault="00331402" w:rsidP="00331402">
      <w:pPr>
        <w:pStyle w:val="a8"/>
        <w:spacing w:line="240" w:lineRule="auto"/>
        <w:ind w:firstLine="709"/>
        <w:contextualSpacing/>
        <w:jc w:val="center"/>
        <w:rPr>
          <w:b/>
          <w:sz w:val="24"/>
          <w:szCs w:val="24"/>
          <w:lang w:eastAsia="en-US"/>
        </w:rPr>
      </w:pPr>
      <w:r>
        <w:rPr>
          <w:b/>
          <w:sz w:val="24"/>
          <w:szCs w:val="24"/>
          <w:lang w:eastAsia="en-US"/>
        </w:rPr>
        <w:t>(в соответствии с Правилами приема)</w:t>
      </w:r>
    </w:p>
    <w:p w14:paraId="727E5E74" w14:textId="77777777" w:rsidR="00331402" w:rsidRPr="007B7785" w:rsidRDefault="00331402" w:rsidP="00331402">
      <w:pPr>
        <w:pStyle w:val="a8"/>
        <w:spacing w:line="240" w:lineRule="auto"/>
        <w:ind w:firstLine="709"/>
        <w:contextualSpacing/>
        <w:rPr>
          <w:sz w:val="24"/>
          <w:szCs w:val="24"/>
          <w:lang w:eastAsia="en-US"/>
        </w:rPr>
      </w:pPr>
    </w:p>
    <w:p w14:paraId="74FA84E5" w14:textId="4FCA2E2F" w:rsidR="00331402" w:rsidRPr="007B7785" w:rsidRDefault="00331402" w:rsidP="00331402">
      <w:pPr>
        <w:pStyle w:val="a8"/>
        <w:spacing w:line="240" w:lineRule="auto"/>
        <w:ind w:firstLine="709"/>
        <w:contextualSpacing/>
        <w:rPr>
          <w:sz w:val="24"/>
          <w:szCs w:val="24"/>
          <w:lang w:eastAsia="en-US"/>
        </w:rPr>
      </w:pPr>
      <w:r w:rsidRPr="007B7785">
        <w:rPr>
          <w:sz w:val="24"/>
          <w:szCs w:val="24"/>
          <w:lang w:eastAsia="en-US"/>
        </w:rPr>
        <w:t xml:space="preserve">54. </w:t>
      </w:r>
      <w:r>
        <w:rPr>
          <w:sz w:val="24"/>
          <w:szCs w:val="24"/>
          <w:lang w:eastAsia="en-US"/>
        </w:rPr>
        <w:t xml:space="preserve"> </w:t>
      </w:r>
      <w:proofErr w:type="gramStart"/>
      <w:r w:rsidRPr="00C05358">
        <w:rPr>
          <w:i/>
          <w:sz w:val="24"/>
          <w:szCs w:val="24"/>
          <w:lang w:eastAsia="en-US"/>
        </w:rPr>
        <w:t>Учет индивидуальных</w:t>
      </w:r>
      <w:r>
        <w:rPr>
          <w:i/>
          <w:sz w:val="24"/>
          <w:szCs w:val="24"/>
          <w:lang w:eastAsia="en-US"/>
        </w:rPr>
        <w:t xml:space="preserve"> </w:t>
      </w:r>
      <w:r w:rsidRPr="00C05358">
        <w:rPr>
          <w:i/>
          <w:sz w:val="24"/>
          <w:szCs w:val="24"/>
          <w:lang w:eastAsia="en-US"/>
        </w:rPr>
        <w:t>достижений</w:t>
      </w:r>
      <w:proofErr w:type="gramEnd"/>
      <w:r w:rsidRPr="007B7785">
        <w:rPr>
          <w:sz w:val="24"/>
          <w:szCs w:val="24"/>
          <w:lang w:eastAsia="en-US"/>
        </w:rPr>
        <w:t xml:space="preserve"> поступающих осуществляется следующими способами:</w:t>
      </w:r>
    </w:p>
    <w:p w14:paraId="49C92FAA" w14:textId="77777777" w:rsidR="00331402" w:rsidRPr="007B7785" w:rsidRDefault="00331402" w:rsidP="00331402">
      <w:pPr>
        <w:pStyle w:val="a8"/>
        <w:spacing w:line="240" w:lineRule="auto"/>
        <w:ind w:firstLine="709"/>
        <w:contextualSpacing/>
        <w:rPr>
          <w:sz w:val="24"/>
          <w:szCs w:val="24"/>
          <w:lang w:eastAsia="en-US"/>
        </w:rPr>
      </w:pPr>
      <w:r w:rsidRPr="007B7785">
        <w:rPr>
          <w:sz w:val="24"/>
          <w:szCs w:val="24"/>
          <w:lang w:eastAsia="en-US"/>
        </w:rPr>
        <w:t xml:space="preserve">1) </w:t>
      </w:r>
      <w:r>
        <w:rPr>
          <w:sz w:val="24"/>
          <w:szCs w:val="24"/>
          <w:lang w:eastAsia="en-US"/>
        </w:rPr>
        <w:t>Академия</w:t>
      </w:r>
      <w:r w:rsidRPr="007B7785">
        <w:rPr>
          <w:sz w:val="24"/>
          <w:szCs w:val="24"/>
          <w:lang w:eastAsia="en-US"/>
        </w:rPr>
        <w:t xml:space="preserve"> начисляет поступающему </w:t>
      </w:r>
      <w:r w:rsidRPr="00C05358">
        <w:rPr>
          <w:i/>
          <w:sz w:val="24"/>
          <w:szCs w:val="24"/>
          <w:lang w:eastAsia="en-US"/>
        </w:rPr>
        <w:t>баллы, которые включаются в сумму конкурсных баллов</w:t>
      </w:r>
      <w:r w:rsidRPr="00AD0234">
        <w:rPr>
          <w:b/>
          <w:sz w:val="24"/>
          <w:szCs w:val="24"/>
          <w:lang w:eastAsia="en-US"/>
        </w:rPr>
        <w:t>:</w:t>
      </w:r>
    </w:p>
    <w:p w14:paraId="46366AF1" w14:textId="77777777" w:rsidR="00331402" w:rsidRPr="00AD0234" w:rsidRDefault="00331402" w:rsidP="00331402">
      <w:pPr>
        <w:pStyle w:val="a8"/>
        <w:spacing w:line="240" w:lineRule="auto"/>
        <w:ind w:firstLine="709"/>
        <w:contextualSpacing/>
        <w:rPr>
          <w:sz w:val="24"/>
          <w:szCs w:val="24"/>
          <w:lang w:eastAsia="en-US"/>
        </w:rPr>
      </w:pPr>
      <w:r w:rsidRPr="00C05358">
        <w:rPr>
          <w:sz w:val="24"/>
          <w:szCs w:val="24"/>
          <w:lang w:eastAsia="en-US"/>
        </w:rPr>
        <w:t xml:space="preserve">баллы за </w:t>
      </w:r>
      <w:r w:rsidRPr="00C05358">
        <w:rPr>
          <w:i/>
          <w:sz w:val="24"/>
          <w:szCs w:val="24"/>
          <w:lang w:eastAsia="en-US"/>
        </w:rPr>
        <w:t>общие</w:t>
      </w:r>
      <w:r w:rsidRPr="00C05358">
        <w:rPr>
          <w:sz w:val="24"/>
          <w:szCs w:val="24"/>
          <w:lang w:eastAsia="en-US"/>
        </w:rPr>
        <w:t xml:space="preserve"> индивидуальные достижения</w:t>
      </w:r>
      <w:r w:rsidRPr="007B7785">
        <w:rPr>
          <w:sz w:val="24"/>
          <w:szCs w:val="24"/>
          <w:lang w:eastAsia="en-US"/>
        </w:rPr>
        <w:t xml:space="preserve">, перечень которых установлен </w:t>
      </w:r>
      <w:r>
        <w:rPr>
          <w:sz w:val="24"/>
          <w:szCs w:val="24"/>
          <w:lang w:eastAsia="en-US"/>
        </w:rPr>
        <w:t>Академией</w:t>
      </w:r>
      <w:r w:rsidRPr="007B7785">
        <w:rPr>
          <w:sz w:val="24"/>
          <w:szCs w:val="24"/>
          <w:lang w:eastAsia="en-US"/>
        </w:rPr>
        <w:t xml:space="preserve"> в</w:t>
      </w:r>
      <w:r>
        <w:rPr>
          <w:sz w:val="24"/>
          <w:szCs w:val="24"/>
          <w:lang w:eastAsia="en-US"/>
        </w:rPr>
        <w:t xml:space="preserve"> </w:t>
      </w:r>
      <w:r w:rsidRPr="007B7785">
        <w:rPr>
          <w:sz w:val="24"/>
          <w:szCs w:val="24"/>
          <w:lang w:eastAsia="en-US"/>
        </w:rPr>
        <w:t>соответствии с настоящей главой. При приеме на обучение по программам бакалавриа</w:t>
      </w:r>
      <w:r>
        <w:rPr>
          <w:sz w:val="24"/>
          <w:szCs w:val="24"/>
          <w:lang w:eastAsia="en-US"/>
        </w:rPr>
        <w:t xml:space="preserve">та </w:t>
      </w:r>
      <w:r w:rsidRPr="00AD0234">
        <w:rPr>
          <w:sz w:val="24"/>
          <w:szCs w:val="24"/>
          <w:lang w:eastAsia="en-US"/>
        </w:rPr>
        <w:t xml:space="preserve">количество баллов за общие индивидуальные достижения составляет </w:t>
      </w:r>
      <w:r w:rsidRPr="00AD0234">
        <w:rPr>
          <w:i/>
          <w:sz w:val="24"/>
          <w:szCs w:val="24"/>
          <w:lang w:eastAsia="en-US"/>
        </w:rPr>
        <w:t>не более 10</w:t>
      </w:r>
      <w:r w:rsidRPr="00AD0234">
        <w:rPr>
          <w:sz w:val="24"/>
          <w:szCs w:val="24"/>
          <w:lang w:eastAsia="en-US"/>
        </w:rPr>
        <w:t>;</w:t>
      </w:r>
    </w:p>
    <w:p w14:paraId="30B185C1" w14:textId="77777777" w:rsidR="00331402" w:rsidRPr="007B7785" w:rsidRDefault="00331402" w:rsidP="00331402">
      <w:pPr>
        <w:pStyle w:val="a8"/>
        <w:spacing w:line="240" w:lineRule="auto"/>
        <w:ind w:firstLine="709"/>
        <w:contextualSpacing/>
        <w:rPr>
          <w:sz w:val="24"/>
          <w:szCs w:val="24"/>
          <w:lang w:eastAsia="en-US"/>
        </w:rPr>
      </w:pPr>
      <w:r w:rsidRPr="00C05358">
        <w:rPr>
          <w:sz w:val="24"/>
          <w:szCs w:val="24"/>
          <w:lang w:eastAsia="en-US"/>
        </w:rPr>
        <w:t xml:space="preserve">баллы за </w:t>
      </w:r>
      <w:r w:rsidRPr="00C05358">
        <w:rPr>
          <w:i/>
          <w:sz w:val="24"/>
          <w:szCs w:val="24"/>
          <w:lang w:eastAsia="en-US"/>
        </w:rPr>
        <w:t>целевые</w:t>
      </w:r>
      <w:r w:rsidRPr="00C05358">
        <w:rPr>
          <w:sz w:val="24"/>
          <w:szCs w:val="24"/>
          <w:lang w:eastAsia="en-US"/>
        </w:rPr>
        <w:t xml:space="preserve"> индивидуальные достижения</w:t>
      </w:r>
      <w:r w:rsidRPr="007B7785">
        <w:rPr>
          <w:sz w:val="24"/>
          <w:szCs w:val="24"/>
          <w:lang w:eastAsia="en-US"/>
        </w:rPr>
        <w:t>, в качестве которых рассматривается участие в</w:t>
      </w:r>
      <w:r>
        <w:rPr>
          <w:sz w:val="24"/>
          <w:szCs w:val="24"/>
          <w:lang w:eastAsia="en-US"/>
        </w:rPr>
        <w:t xml:space="preserve"> </w:t>
      </w:r>
      <w:r w:rsidRPr="007B7785">
        <w:rPr>
          <w:sz w:val="24"/>
          <w:szCs w:val="24"/>
          <w:lang w:eastAsia="en-US"/>
        </w:rPr>
        <w:t>проводимых заказчиком целевого обучения мероприятиях по профессиональной ориентации (далее -</w:t>
      </w:r>
      <w:r>
        <w:rPr>
          <w:sz w:val="24"/>
          <w:szCs w:val="24"/>
          <w:lang w:eastAsia="en-US"/>
        </w:rPr>
        <w:t xml:space="preserve"> </w:t>
      </w:r>
      <w:r w:rsidRPr="007B7785">
        <w:rPr>
          <w:sz w:val="24"/>
          <w:szCs w:val="24"/>
          <w:lang w:eastAsia="en-US"/>
        </w:rPr>
        <w:t xml:space="preserve">профориентационные мероприятия), которые учитываются в соответствии </w:t>
      </w:r>
      <w:r w:rsidRPr="001A789B">
        <w:rPr>
          <w:sz w:val="24"/>
          <w:szCs w:val="24"/>
          <w:lang w:eastAsia="en-US"/>
        </w:rPr>
        <w:t>с пунктом 150 Правил приема</w:t>
      </w:r>
      <w:r w:rsidRPr="007B7785">
        <w:rPr>
          <w:sz w:val="24"/>
          <w:szCs w:val="24"/>
          <w:lang w:eastAsia="en-US"/>
        </w:rPr>
        <w:t xml:space="preserve"> при</w:t>
      </w:r>
      <w:r>
        <w:rPr>
          <w:sz w:val="24"/>
          <w:szCs w:val="24"/>
          <w:lang w:eastAsia="en-US"/>
        </w:rPr>
        <w:t xml:space="preserve"> </w:t>
      </w:r>
      <w:r w:rsidRPr="007B7785">
        <w:rPr>
          <w:sz w:val="24"/>
          <w:szCs w:val="24"/>
          <w:lang w:eastAsia="en-US"/>
        </w:rPr>
        <w:t>приеме на обучение на места в пределах целевой квоты в дополнение к баллам за общие</w:t>
      </w:r>
      <w:r>
        <w:rPr>
          <w:sz w:val="24"/>
          <w:szCs w:val="24"/>
          <w:lang w:eastAsia="en-US"/>
        </w:rPr>
        <w:t xml:space="preserve"> </w:t>
      </w:r>
      <w:r w:rsidRPr="007B7785">
        <w:rPr>
          <w:sz w:val="24"/>
          <w:szCs w:val="24"/>
          <w:lang w:eastAsia="en-US"/>
        </w:rPr>
        <w:t xml:space="preserve">индивидуальные достижения. Количество баллов за целевые индивидуальные достижения </w:t>
      </w:r>
      <w:r w:rsidRPr="00AD0234">
        <w:rPr>
          <w:i/>
          <w:sz w:val="24"/>
          <w:szCs w:val="24"/>
          <w:lang w:eastAsia="en-US"/>
        </w:rPr>
        <w:t>составляет 5</w:t>
      </w:r>
      <w:r w:rsidRPr="007B7785">
        <w:rPr>
          <w:sz w:val="24"/>
          <w:szCs w:val="24"/>
          <w:lang w:eastAsia="en-US"/>
        </w:rPr>
        <w:t>;</w:t>
      </w:r>
    </w:p>
    <w:p w14:paraId="25650DAA" w14:textId="77777777" w:rsidR="00331402" w:rsidRPr="007B7785" w:rsidRDefault="00331402" w:rsidP="00331402">
      <w:pPr>
        <w:pStyle w:val="a8"/>
        <w:spacing w:line="240" w:lineRule="auto"/>
        <w:ind w:firstLine="709"/>
        <w:contextualSpacing/>
        <w:rPr>
          <w:sz w:val="24"/>
          <w:szCs w:val="24"/>
          <w:lang w:eastAsia="en-US"/>
        </w:rPr>
      </w:pPr>
      <w:r w:rsidRPr="007B7785">
        <w:rPr>
          <w:sz w:val="24"/>
          <w:szCs w:val="24"/>
          <w:lang w:eastAsia="en-US"/>
        </w:rPr>
        <w:t xml:space="preserve">2) </w:t>
      </w:r>
      <w:r>
        <w:rPr>
          <w:sz w:val="24"/>
          <w:szCs w:val="24"/>
          <w:lang w:eastAsia="en-US"/>
        </w:rPr>
        <w:t>Академия</w:t>
      </w:r>
      <w:r w:rsidRPr="007B7785">
        <w:rPr>
          <w:sz w:val="24"/>
          <w:szCs w:val="24"/>
          <w:lang w:eastAsia="en-US"/>
        </w:rPr>
        <w:t xml:space="preserve"> </w:t>
      </w:r>
      <w:r w:rsidRPr="00C05358">
        <w:rPr>
          <w:sz w:val="24"/>
          <w:szCs w:val="24"/>
          <w:lang w:eastAsia="en-US"/>
        </w:rPr>
        <w:t xml:space="preserve">учитывает индивидуальные достижения </w:t>
      </w:r>
      <w:r w:rsidRPr="00C05358">
        <w:rPr>
          <w:i/>
          <w:sz w:val="24"/>
          <w:szCs w:val="24"/>
          <w:lang w:eastAsia="en-US"/>
        </w:rPr>
        <w:t>при равенстве поступающих по иным критериям ранжирования</w:t>
      </w:r>
      <w:r w:rsidRPr="007B7785">
        <w:rPr>
          <w:sz w:val="24"/>
          <w:szCs w:val="24"/>
          <w:lang w:eastAsia="en-US"/>
        </w:rPr>
        <w:t xml:space="preserve"> в конкурсных списках.</w:t>
      </w:r>
    </w:p>
    <w:p w14:paraId="30C9F05A" w14:textId="77777777" w:rsidR="00331402" w:rsidRPr="007B7785" w:rsidRDefault="00331402" w:rsidP="00331402">
      <w:pPr>
        <w:pStyle w:val="a8"/>
        <w:spacing w:line="240" w:lineRule="auto"/>
        <w:ind w:firstLine="709"/>
        <w:contextualSpacing/>
        <w:rPr>
          <w:sz w:val="24"/>
          <w:szCs w:val="24"/>
          <w:lang w:eastAsia="en-US"/>
        </w:rPr>
      </w:pPr>
      <w:r w:rsidRPr="007B7785">
        <w:rPr>
          <w:sz w:val="24"/>
          <w:szCs w:val="24"/>
          <w:lang w:eastAsia="en-US"/>
        </w:rPr>
        <w:t>55. При приеме на обучение по программам бакалавриата</w:t>
      </w:r>
      <w:r>
        <w:rPr>
          <w:sz w:val="24"/>
          <w:szCs w:val="24"/>
          <w:lang w:eastAsia="en-US"/>
        </w:rPr>
        <w:t xml:space="preserve"> </w:t>
      </w:r>
      <w:r w:rsidRPr="007B7785">
        <w:rPr>
          <w:sz w:val="24"/>
          <w:szCs w:val="24"/>
          <w:lang w:eastAsia="en-US"/>
        </w:rPr>
        <w:t xml:space="preserve">поступающему по решению </w:t>
      </w:r>
      <w:r>
        <w:rPr>
          <w:sz w:val="24"/>
          <w:szCs w:val="24"/>
          <w:lang w:eastAsia="en-US"/>
        </w:rPr>
        <w:t>Академии</w:t>
      </w:r>
      <w:r w:rsidRPr="007B7785">
        <w:rPr>
          <w:sz w:val="24"/>
          <w:szCs w:val="24"/>
          <w:lang w:eastAsia="en-US"/>
        </w:rPr>
        <w:t xml:space="preserve"> начисляются баллы за следующие </w:t>
      </w:r>
      <w:r w:rsidRPr="00C05358">
        <w:rPr>
          <w:i/>
          <w:sz w:val="24"/>
          <w:szCs w:val="24"/>
          <w:lang w:eastAsia="en-US"/>
        </w:rPr>
        <w:t>общие индивидуальные достижения</w:t>
      </w:r>
      <w:r w:rsidRPr="007B7785">
        <w:rPr>
          <w:sz w:val="24"/>
          <w:szCs w:val="24"/>
          <w:lang w:eastAsia="en-US"/>
        </w:rPr>
        <w:t>:</w:t>
      </w:r>
    </w:p>
    <w:p w14:paraId="4E166C02" w14:textId="77777777" w:rsidR="00331402" w:rsidRDefault="00331402" w:rsidP="00331402">
      <w:pPr>
        <w:pStyle w:val="a8"/>
        <w:spacing w:line="240" w:lineRule="auto"/>
        <w:ind w:firstLine="709"/>
        <w:contextualSpacing/>
        <w:rPr>
          <w:sz w:val="24"/>
          <w:szCs w:val="24"/>
          <w:lang w:eastAsia="en-US"/>
        </w:rPr>
      </w:pPr>
      <w:r w:rsidRPr="007B7785">
        <w:rPr>
          <w:sz w:val="24"/>
          <w:szCs w:val="24"/>
          <w:lang w:eastAsia="en-US"/>
        </w:rPr>
        <w:t xml:space="preserve">1) наличие полученных в образовательных организациях Российской Федерации </w:t>
      </w:r>
      <w:r w:rsidRPr="007850EC">
        <w:rPr>
          <w:i/>
          <w:sz w:val="24"/>
          <w:szCs w:val="24"/>
          <w:lang w:eastAsia="en-US"/>
        </w:rPr>
        <w:t>документов об образовании или об образовании и о квалификации с отличием</w:t>
      </w:r>
      <w:r w:rsidRPr="007B7785">
        <w:rPr>
          <w:sz w:val="24"/>
          <w:szCs w:val="24"/>
          <w:lang w:eastAsia="en-US"/>
        </w:rPr>
        <w:t xml:space="preserve"> (аттестата о среднем общем образовании</w:t>
      </w:r>
      <w:r>
        <w:rPr>
          <w:sz w:val="24"/>
          <w:szCs w:val="24"/>
          <w:lang w:eastAsia="en-US"/>
        </w:rPr>
        <w:t xml:space="preserve"> </w:t>
      </w:r>
      <w:r w:rsidRPr="007B7785">
        <w:rPr>
          <w:sz w:val="24"/>
          <w:szCs w:val="24"/>
          <w:lang w:eastAsia="en-US"/>
        </w:rPr>
        <w:t>с отличием, аттестата о среднем (полном) общем образовании с отличием, аттестата о среднем (полном)</w:t>
      </w:r>
      <w:r>
        <w:rPr>
          <w:sz w:val="24"/>
          <w:szCs w:val="24"/>
          <w:lang w:eastAsia="en-US"/>
        </w:rPr>
        <w:t xml:space="preserve"> </w:t>
      </w:r>
      <w:r w:rsidRPr="007B7785">
        <w:rPr>
          <w:sz w:val="24"/>
          <w:szCs w:val="24"/>
          <w:lang w:eastAsia="en-US"/>
        </w:rPr>
        <w:t>общем образовании для награжденных золотой (серебряной) медалью, диплома о среднем</w:t>
      </w:r>
      <w:r>
        <w:rPr>
          <w:sz w:val="24"/>
          <w:szCs w:val="24"/>
          <w:lang w:eastAsia="en-US"/>
        </w:rPr>
        <w:t xml:space="preserve"> </w:t>
      </w:r>
      <w:r w:rsidRPr="007B7785">
        <w:rPr>
          <w:sz w:val="24"/>
          <w:szCs w:val="24"/>
          <w:lang w:eastAsia="en-US"/>
        </w:rPr>
        <w:t>профессиональном образовании с отличием, диплома о начальном профессиональном образовании с</w:t>
      </w:r>
      <w:r>
        <w:rPr>
          <w:sz w:val="24"/>
          <w:szCs w:val="24"/>
          <w:lang w:eastAsia="en-US"/>
        </w:rPr>
        <w:t xml:space="preserve"> </w:t>
      </w:r>
      <w:r w:rsidRPr="007B7785">
        <w:rPr>
          <w:sz w:val="24"/>
          <w:szCs w:val="24"/>
          <w:lang w:eastAsia="en-US"/>
        </w:rPr>
        <w:t>отличием, диплома о начальном профессиональном образовании для награжденных золотой</w:t>
      </w:r>
      <w:r>
        <w:rPr>
          <w:sz w:val="24"/>
          <w:szCs w:val="24"/>
          <w:lang w:eastAsia="en-US"/>
        </w:rPr>
        <w:t xml:space="preserve"> </w:t>
      </w:r>
      <w:r w:rsidRPr="007B7785">
        <w:rPr>
          <w:sz w:val="24"/>
          <w:szCs w:val="24"/>
          <w:lang w:eastAsia="en-US"/>
        </w:rPr>
        <w:t>(серебряной) медалью) (далее - документы об образовании с отличием);</w:t>
      </w:r>
    </w:p>
    <w:p w14:paraId="4D3A7539" w14:textId="77777777" w:rsidR="00331402" w:rsidRPr="007B7785" w:rsidRDefault="00331402" w:rsidP="00331402">
      <w:pPr>
        <w:pStyle w:val="a8"/>
        <w:spacing w:line="240" w:lineRule="auto"/>
        <w:ind w:firstLine="709"/>
        <w:contextualSpacing/>
        <w:rPr>
          <w:sz w:val="24"/>
          <w:szCs w:val="24"/>
          <w:lang w:eastAsia="en-US"/>
        </w:rPr>
      </w:pPr>
      <w:r w:rsidRPr="007B7785">
        <w:rPr>
          <w:sz w:val="24"/>
          <w:szCs w:val="24"/>
          <w:lang w:eastAsia="en-US"/>
        </w:rPr>
        <w:t xml:space="preserve">2) </w:t>
      </w:r>
      <w:r w:rsidRPr="007850EC">
        <w:rPr>
          <w:i/>
          <w:sz w:val="24"/>
          <w:szCs w:val="24"/>
          <w:lang w:eastAsia="en-US"/>
        </w:rPr>
        <w:t>участие и (или) результаты участия</w:t>
      </w:r>
      <w:r w:rsidRPr="007B7785">
        <w:rPr>
          <w:sz w:val="24"/>
          <w:szCs w:val="24"/>
          <w:lang w:eastAsia="en-US"/>
        </w:rPr>
        <w:t>:</w:t>
      </w:r>
    </w:p>
    <w:p w14:paraId="56AFE625" w14:textId="77777777" w:rsidR="00331402" w:rsidRDefault="00331402" w:rsidP="00331402">
      <w:pPr>
        <w:pStyle w:val="a8"/>
        <w:spacing w:line="240" w:lineRule="auto"/>
        <w:ind w:firstLine="709"/>
        <w:contextualSpacing/>
        <w:rPr>
          <w:sz w:val="24"/>
          <w:szCs w:val="24"/>
          <w:lang w:eastAsia="en-US"/>
        </w:rPr>
      </w:pPr>
      <w:r w:rsidRPr="00A446F7">
        <w:rPr>
          <w:i/>
          <w:sz w:val="24"/>
          <w:szCs w:val="24"/>
          <w:lang w:eastAsia="en-US"/>
        </w:rPr>
        <w:t>в олимпиадах школьников</w:t>
      </w:r>
      <w:r w:rsidRPr="007B7785">
        <w:rPr>
          <w:sz w:val="24"/>
          <w:szCs w:val="24"/>
          <w:lang w:eastAsia="en-US"/>
        </w:rPr>
        <w:t>, проводимых в порядке, устанавливаемом федеральным органом</w:t>
      </w:r>
      <w:r>
        <w:rPr>
          <w:sz w:val="24"/>
          <w:szCs w:val="24"/>
          <w:lang w:eastAsia="en-US"/>
        </w:rPr>
        <w:t xml:space="preserve"> </w:t>
      </w:r>
      <w:r w:rsidRPr="007B7785">
        <w:rPr>
          <w:sz w:val="24"/>
          <w:szCs w:val="24"/>
          <w:lang w:eastAsia="en-US"/>
        </w:rPr>
        <w:t>исполнительной власти, осуществляющим функции по выработке и реализации государственной политики</w:t>
      </w:r>
      <w:r>
        <w:rPr>
          <w:sz w:val="24"/>
          <w:szCs w:val="24"/>
          <w:lang w:eastAsia="en-US"/>
        </w:rPr>
        <w:t xml:space="preserve"> </w:t>
      </w:r>
      <w:r w:rsidRPr="007B7785">
        <w:rPr>
          <w:sz w:val="24"/>
          <w:szCs w:val="24"/>
          <w:lang w:eastAsia="en-US"/>
        </w:rPr>
        <w:t>и нормативно-правовому регулированию в сфере высшего образования, по согласованию с</w:t>
      </w:r>
      <w:r>
        <w:rPr>
          <w:sz w:val="24"/>
          <w:szCs w:val="24"/>
          <w:lang w:eastAsia="en-US"/>
        </w:rPr>
        <w:t xml:space="preserve"> </w:t>
      </w:r>
      <w:r w:rsidRPr="007B7785">
        <w:rPr>
          <w:sz w:val="24"/>
          <w:szCs w:val="24"/>
          <w:lang w:eastAsia="en-US"/>
        </w:rPr>
        <w:t>федеральным органом исполнительной власти, осуществляющим функции по выработке и реализации</w:t>
      </w:r>
      <w:r>
        <w:rPr>
          <w:sz w:val="24"/>
          <w:szCs w:val="24"/>
          <w:lang w:eastAsia="en-US"/>
        </w:rPr>
        <w:t xml:space="preserve"> </w:t>
      </w:r>
      <w:r w:rsidRPr="007B7785">
        <w:rPr>
          <w:sz w:val="24"/>
          <w:szCs w:val="24"/>
          <w:lang w:eastAsia="en-US"/>
        </w:rPr>
        <w:t xml:space="preserve">государственной политики и нормативно-правовому регулированию в сфере общего образования </w:t>
      </w:r>
      <w:r>
        <w:rPr>
          <w:sz w:val="24"/>
          <w:szCs w:val="24"/>
          <w:lang w:eastAsia="en-US"/>
        </w:rPr>
        <w:t>(ч</w:t>
      </w:r>
      <w:r w:rsidRPr="007850EC">
        <w:rPr>
          <w:sz w:val="24"/>
          <w:szCs w:val="24"/>
          <w:lang w:eastAsia="en-US"/>
        </w:rPr>
        <w:t>асть 12 статьи 71 Федерального закона N 273-ФЗ</w:t>
      </w:r>
      <w:r>
        <w:rPr>
          <w:sz w:val="24"/>
          <w:szCs w:val="24"/>
          <w:lang w:eastAsia="en-US"/>
        </w:rPr>
        <w:t xml:space="preserve">) </w:t>
      </w:r>
      <w:r w:rsidRPr="007B7785">
        <w:rPr>
          <w:sz w:val="24"/>
          <w:szCs w:val="24"/>
          <w:lang w:eastAsia="en-US"/>
        </w:rPr>
        <w:t>(далее - олимпиады школьников) (</w:t>
      </w:r>
      <w:r w:rsidRPr="00A446F7">
        <w:rPr>
          <w:i/>
          <w:sz w:val="24"/>
          <w:szCs w:val="24"/>
          <w:lang w:eastAsia="en-US"/>
        </w:rPr>
        <w:t>если результаты участия в олимпиадах школьников не используются для получения особых прав и (или) особого преимущества</w:t>
      </w:r>
      <w:r w:rsidRPr="007B7785">
        <w:rPr>
          <w:sz w:val="24"/>
          <w:szCs w:val="24"/>
          <w:lang w:eastAsia="en-US"/>
        </w:rPr>
        <w:t xml:space="preserve"> при поступлении на обучение по конкретным</w:t>
      </w:r>
      <w:r>
        <w:rPr>
          <w:sz w:val="24"/>
          <w:szCs w:val="24"/>
          <w:lang w:eastAsia="en-US"/>
        </w:rPr>
        <w:t xml:space="preserve"> </w:t>
      </w:r>
      <w:r w:rsidRPr="007B7785">
        <w:rPr>
          <w:sz w:val="24"/>
          <w:szCs w:val="24"/>
          <w:lang w:eastAsia="en-US"/>
        </w:rPr>
        <w:t>конкурсным группам);</w:t>
      </w:r>
    </w:p>
    <w:p w14:paraId="351CFC7F" w14:textId="77777777" w:rsidR="00331402" w:rsidRPr="007B7785" w:rsidRDefault="00331402" w:rsidP="00331402">
      <w:pPr>
        <w:pStyle w:val="a8"/>
        <w:spacing w:line="240" w:lineRule="auto"/>
        <w:ind w:firstLine="709"/>
        <w:contextualSpacing/>
        <w:rPr>
          <w:sz w:val="24"/>
          <w:szCs w:val="24"/>
          <w:lang w:eastAsia="en-US"/>
        </w:rPr>
      </w:pPr>
      <w:r w:rsidRPr="00A446F7">
        <w:rPr>
          <w:i/>
          <w:sz w:val="24"/>
          <w:szCs w:val="24"/>
          <w:lang w:eastAsia="en-US"/>
        </w:rPr>
        <w:t>в иных интеллектуальных и (или) творческих конкурсах, физкультурных мероприятиях и спортивных мероприятиях</w:t>
      </w:r>
      <w:r w:rsidRPr="007B7785">
        <w:rPr>
          <w:sz w:val="24"/>
          <w:szCs w:val="24"/>
          <w:lang w:eastAsia="en-US"/>
        </w:rPr>
        <w:t>, проводимых в соответствии с частью 2 статьи 77 Федерального закона N 273-ФЗ в целях</w:t>
      </w:r>
      <w:r>
        <w:rPr>
          <w:sz w:val="24"/>
          <w:szCs w:val="24"/>
          <w:lang w:eastAsia="en-US"/>
        </w:rPr>
        <w:t xml:space="preserve"> </w:t>
      </w:r>
      <w:r w:rsidRPr="007B7785">
        <w:rPr>
          <w:sz w:val="24"/>
          <w:szCs w:val="24"/>
          <w:lang w:eastAsia="en-US"/>
        </w:rPr>
        <w:t>выявления и поддержки лиц, проявивших выдающиеся способности;</w:t>
      </w:r>
    </w:p>
    <w:p w14:paraId="340F72EC" w14:textId="77777777" w:rsidR="00331402" w:rsidRDefault="00331402" w:rsidP="00331402">
      <w:pPr>
        <w:pStyle w:val="a8"/>
        <w:spacing w:line="240" w:lineRule="auto"/>
        <w:ind w:firstLine="709"/>
        <w:contextualSpacing/>
        <w:rPr>
          <w:sz w:val="24"/>
          <w:szCs w:val="24"/>
          <w:lang w:eastAsia="en-US"/>
        </w:rPr>
      </w:pPr>
      <w:r w:rsidRPr="007B7785">
        <w:rPr>
          <w:sz w:val="24"/>
          <w:szCs w:val="24"/>
          <w:lang w:eastAsia="en-US"/>
        </w:rPr>
        <w:t xml:space="preserve">3) </w:t>
      </w:r>
      <w:r w:rsidRPr="005A71CB">
        <w:rPr>
          <w:i/>
          <w:sz w:val="24"/>
          <w:szCs w:val="24"/>
          <w:lang w:eastAsia="en-US"/>
        </w:rPr>
        <w:t>прохождение военной службы</w:t>
      </w:r>
      <w:r w:rsidRPr="007B7785">
        <w:rPr>
          <w:sz w:val="24"/>
          <w:szCs w:val="24"/>
          <w:lang w:eastAsia="en-US"/>
        </w:rPr>
        <w:t xml:space="preserve"> по призыву, военной службы по контракту, военной службы по</w:t>
      </w:r>
      <w:r>
        <w:rPr>
          <w:sz w:val="24"/>
          <w:szCs w:val="24"/>
          <w:lang w:eastAsia="en-US"/>
        </w:rPr>
        <w:t xml:space="preserve"> </w:t>
      </w:r>
      <w:r w:rsidRPr="007B7785">
        <w:rPr>
          <w:sz w:val="24"/>
          <w:szCs w:val="24"/>
          <w:lang w:eastAsia="en-US"/>
        </w:rPr>
        <w:t xml:space="preserve">мобилизации в Вооруженных Силах Российской Федерации </w:t>
      </w:r>
      <w:r>
        <w:rPr>
          <w:sz w:val="24"/>
          <w:szCs w:val="24"/>
          <w:lang w:eastAsia="en-US"/>
        </w:rPr>
        <w:t>(ч</w:t>
      </w:r>
      <w:r w:rsidRPr="004C06BC">
        <w:rPr>
          <w:sz w:val="24"/>
          <w:szCs w:val="24"/>
          <w:lang w:eastAsia="en-US"/>
        </w:rPr>
        <w:t>асть 8.1 статьи 70 Федерального закона N 273-ФЗ</w:t>
      </w:r>
      <w:r>
        <w:rPr>
          <w:sz w:val="24"/>
          <w:szCs w:val="24"/>
          <w:lang w:eastAsia="en-US"/>
        </w:rPr>
        <w:t>)</w:t>
      </w:r>
      <w:r w:rsidRPr="007B7785">
        <w:rPr>
          <w:sz w:val="24"/>
          <w:szCs w:val="24"/>
          <w:lang w:eastAsia="en-US"/>
        </w:rPr>
        <w:t>;</w:t>
      </w:r>
    </w:p>
    <w:p w14:paraId="4FB898F5" w14:textId="77777777" w:rsidR="00331402" w:rsidRDefault="00331402" w:rsidP="00331402">
      <w:pPr>
        <w:pStyle w:val="a8"/>
        <w:spacing w:line="240" w:lineRule="auto"/>
        <w:ind w:firstLine="709"/>
        <w:contextualSpacing/>
        <w:rPr>
          <w:sz w:val="24"/>
          <w:szCs w:val="24"/>
          <w:lang w:eastAsia="en-US"/>
        </w:rPr>
      </w:pPr>
      <w:r w:rsidRPr="007B7785">
        <w:rPr>
          <w:sz w:val="24"/>
          <w:szCs w:val="24"/>
          <w:lang w:eastAsia="en-US"/>
        </w:rPr>
        <w:t xml:space="preserve">4) </w:t>
      </w:r>
      <w:r w:rsidRPr="004C06BC">
        <w:rPr>
          <w:i/>
          <w:sz w:val="24"/>
          <w:szCs w:val="24"/>
          <w:lang w:eastAsia="en-US"/>
        </w:rPr>
        <w:t>пребывание в добровольческих формированиях</w:t>
      </w:r>
      <w:r w:rsidRPr="007B7785">
        <w:rPr>
          <w:sz w:val="24"/>
          <w:szCs w:val="24"/>
          <w:lang w:eastAsia="en-US"/>
        </w:rPr>
        <w:t xml:space="preserve"> в соответствии с контрактом о добровольном</w:t>
      </w:r>
      <w:r>
        <w:rPr>
          <w:sz w:val="24"/>
          <w:szCs w:val="24"/>
          <w:lang w:eastAsia="en-US"/>
        </w:rPr>
        <w:t xml:space="preserve"> </w:t>
      </w:r>
      <w:r w:rsidRPr="007B7785">
        <w:rPr>
          <w:sz w:val="24"/>
          <w:szCs w:val="24"/>
          <w:lang w:eastAsia="en-US"/>
        </w:rPr>
        <w:t xml:space="preserve">содействии в выполнении задач, возложенных на Вооруженные Силы Российской Федерации, </w:t>
      </w:r>
      <w:r w:rsidRPr="004C06BC">
        <w:rPr>
          <w:i/>
          <w:sz w:val="24"/>
          <w:szCs w:val="24"/>
          <w:lang w:eastAsia="en-US"/>
        </w:rPr>
        <w:t>в ходе специальной военной операции</w:t>
      </w:r>
      <w:r w:rsidRPr="007B7785">
        <w:rPr>
          <w:sz w:val="24"/>
          <w:szCs w:val="24"/>
          <w:lang w:eastAsia="en-US"/>
        </w:rPr>
        <w:t xml:space="preserve"> на территориях Украины, Донецкой </w:t>
      </w:r>
      <w:r w:rsidRPr="007B7785">
        <w:rPr>
          <w:sz w:val="24"/>
          <w:szCs w:val="24"/>
          <w:lang w:eastAsia="en-US"/>
        </w:rPr>
        <w:lastRenderedPageBreak/>
        <w:t>Народной Республики, Луганской</w:t>
      </w:r>
      <w:r>
        <w:rPr>
          <w:sz w:val="24"/>
          <w:szCs w:val="24"/>
          <w:lang w:eastAsia="en-US"/>
        </w:rPr>
        <w:t xml:space="preserve"> </w:t>
      </w:r>
      <w:r w:rsidRPr="007B7785">
        <w:rPr>
          <w:sz w:val="24"/>
          <w:szCs w:val="24"/>
          <w:lang w:eastAsia="en-US"/>
        </w:rPr>
        <w:t xml:space="preserve">Народной Республики, Запорожской области и Херсонской области </w:t>
      </w:r>
      <w:r>
        <w:rPr>
          <w:sz w:val="24"/>
          <w:szCs w:val="24"/>
          <w:lang w:eastAsia="en-US"/>
        </w:rPr>
        <w:t>(ч</w:t>
      </w:r>
      <w:r w:rsidRPr="004C06BC">
        <w:rPr>
          <w:sz w:val="24"/>
          <w:szCs w:val="24"/>
          <w:lang w:eastAsia="en-US"/>
        </w:rPr>
        <w:t>асть 8.1 статьи 70 Федерального закона N 273-ФЗ</w:t>
      </w:r>
      <w:r>
        <w:rPr>
          <w:sz w:val="24"/>
          <w:szCs w:val="24"/>
          <w:lang w:eastAsia="en-US"/>
        </w:rPr>
        <w:t>)</w:t>
      </w:r>
      <w:r w:rsidRPr="007B7785">
        <w:rPr>
          <w:sz w:val="24"/>
          <w:szCs w:val="24"/>
          <w:lang w:eastAsia="en-US"/>
        </w:rPr>
        <w:t>;</w:t>
      </w:r>
    </w:p>
    <w:p w14:paraId="77D0C4F2" w14:textId="77777777" w:rsidR="00331402" w:rsidRDefault="00331402" w:rsidP="00331402">
      <w:pPr>
        <w:pStyle w:val="a8"/>
        <w:spacing w:line="240" w:lineRule="auto"/>
        <w:ind w:firstLine="709"/>
        <w:contextualSpacing/>
        <w:rPr>
          <w:sz w:val="24"/>
          <w:szCs w:val="24"/>
          <w:lang w:eastAsia="en-US"/>
        </w:rPr>
      </w:pPr>
      <w:r w:rsidRPr="007B7785">
        <w:rPr>
          <w:sz w:val="24"/>
          <w:szCs w:val="24"/>
          <w:lang w:eastAsia="en-US"/>
        </w:rPr>
        <w:t xml:space="preserve">5) </w:t>
      </w:r>
      <w:r w:rsidRPr="00BA0B3B">
        <w:rPr>
          <w:i/>
          <w:sz w:val="24"/>
          <w:szCs w:val="24"/>
          <w:lang w:eastAsia="en-US"/>
        </w:rPr>
        <w:t>наличие золотого, серебряного или бронзового знака отличия Всероссийского физкультурно-спортивного комплекса "Готов к труду и обороне"</w:t>
      </w:r>
      <w:r w:rsidRPr="007B7785">
        <w:rPr>
          <w:sz w:val="24"/>
          <w:szCs w:val="24"/>
          <w:lang w:eastAsia="en-US"/>
        </w:rPr>
        <w:t xml:space="preserve"> (ГТО) (далее - знак ГТО), которым</w:t>
      </w:r>
      <w:r>
        <w:rPr>
          <w:sz w:val="24"/>
          <w:szCs w:val="24"/>
          <w:lang w:eastAsia="en-US"/>
        </w:rPr>
        <w:t xml:space="preserve"> </w:t>
      </w:r>
      <w:r w:rsidRPr="007B7785">
        <w:rPr>
          <w:sz w:val="24"/>
          <w:szCs w:val="24"/>
          <w:lang w:eastAsia="en-US"/>
        </w:rPr>
        <w:t>поступающий награжден в соответствии с Порядком награждения лиц, выполнивших нормативы</w:t>
      </w:r>
      <w:r>
        <w:rPr>
          <w:sz w:val="24"/>
          <w:szCs w:val="24"/>
          <w:lang w:eastAsia="en-US"/>
        </w:rPr>
        <w:t xml:space="preserve"> </w:t>
      </w:r>
      <w:r w:rsidRPr="007B7785">
        <w:rPr>
          <w:sz w:val="24"/>
          <w:szCs w:val="24"/>
          <w:lang w:eastAsia="en-US"/>
        </w:rPr>
        <w:t>испытаний (тестов) Всероссийского физкультурно-спортивного комплекса "Готов к труду и обороне" (ГТО),</w:t>
      </w:r>
      <w:r>
        <w:rPr>
          <w:sz w:val="24"/>
          <w:szCs w:val="24"/>
          <w:lang w:eastAsia="en-US"/>
        </w:rPr>
        <w:t xml:space="preserve"> </w:t>
      </w:r>
      <w:r w:rsidRPr="007B7785">
        <w:rPr>
          <w:sz w:val="24"/>
          <w:szCs w:val="24"/>
          <w:lang w:eastAsia="en-US"/>
        </w:rPr>
        <w:t>соответствующими знаками отличия Всероссийского физкультурно-спортивного комплекса "Готов к труду</w:t>
      </w:r>
      <w:r>
        <w:rPr>
          <w:sz w:val="24"/>
          <w:szCs w:val="24"/>
          <w:lang w:eastAsia="en-US"/>
        </w:rPr>
        <w:t xml:space="preserve"> </w:t>
      </w:r>
      <w:r w:rsidRPr="007B7785">
        <w:rPr>
          <w:sz w:val="24"/>
          <w:szCs w:val="24"/>
          <w:lang w:eastAsia="en-US"/>
        </w:rPr>
        <w:t xml:space="preserve">и обороне" (ГТО) </w:t>
      </w:r>
      <w:r>
        <w:rPr>
          <w:sz w:val="24"/>
          <w:szCs w:val="24"/>
          <w:lang w:eastAsia="en-US"/>
        </w:rPr>
        <w:t>(п</w:t>
      </w:r>
      <w:r w:rsidRPr="00BA0B3B">
        <w:rPr>
          <w:sz w:val="24"/>
          <w:szCs w:val="24"/>
          <w:lang w:eastAsia="en-US"/>
        </w:rPr>
        <w:t>риказ Министерства спорта Российской Федерации от 14 января 2016 г. N 16</w:t>
      </w:r>
      <w:r>
        <w:rPr>
          <w:sz w:val="24"/>
          <w:szCs w:val="24"/>
          <w:lang w:eastAsia="en-US"/>
        </w:rPr>
        <w:t>);</w:t>
      </w:r>
    </w:p>
    <w:p w14:paraId="1F205EDE" w14:textId="77777777" w:rsidR="00331402" w:rsidRPr="007B7785" w:rsidRDefault="00331402" w:rsidP="00331402">
      <w:pPr>
        <w:pStyle w:val="a8"/>
        <w:spacing w:line="240" w:lineRule="auto"/>
        <w:ind w:firstLine="709"/>
        <w:contextualSpacing/>
        <w:rPr>
          <w:sz w:val="24"/>
          <w:szCs w:val="24"/>
          <w:lang w:eastAsia="en-US"/>
        </w:rPr>
      </w:pPr>
      <w:r w:rsidRPr="007B7785">
        <w:rPr>
          <w:sz w:val="24"/>
          <w:szCs w:val="24"/>
          <w:lang w:eastAsia="en-US"/>
        </w:rPr>
        <w:t xml:space="preserve">6) </w:t>
      </w:r>
      <w:r w:rsidRPr="00BA0B3B">
        <w:rPr>
          <w:i/>
          <w:sz w:val="24"/>
          <w:szCs w:val="24"/>
          <w:lang w:eastAsia="en-US"/>
        </w:rPr>
        <w:t>иные спортивные достижения</w:t>
      </w:r>
      <w:r w:rsidRPr="007B7785">
        <w:rPr>
          <w:sz w:val="24"/>
          <w:szCs w:val="24"/>
          <w:lang w:eastAsia="en-US"/>
        </w:rPr>
        <w:t xml:space="preserve">, </w:t>
      </w:r>
      <w:r w:rsidRPr="003816D6">
        <w:rPr>
          <w:sz w:val="24"/>
          <w:szCs w:val="24"/>
          <w:lang w:eastAsia="en-US"/>
        </w:rPr>
        <w:t>перечень которых определяется Академией</w:t>
      </w:r>
      <w:r w:rsidRPr="007B7785">
        <w:rPr>
          <w:sz w:val="24"/>
          <w:szCs w:val="24"/>
          <w:lang w:eastAsia="en-US"/>
        </w:rPr>
        <w:t>;</w:t>
      </w:r>
    </w:p>
    <w:p w14:paraId="37E4344E" w14:textId="77777777" w:rsidR="00331402" w:rsidRPr="007B7785" w:rsidRDefault="00331402" w:rsidP="00331402">
      <w:pPr>
        <w:pStyle w:val="a8"/>
        <w:spacing w:line="240" w:lineRule="auto"/>
        <w:ind w:firstLine="709"/>
        <w:contextualSpacing/>
        <w:rPr>
          <w:sz w:val="24"/>
          <w:szCs w:val="24"/>
          <w:lang w:eastAsia="en-US"/>
        </w:rPr>
      </w:pPr>
      <w:r w:rsidRPr="007B7785">
        <w:rPr>
          <w:sz w:val="24"/>
          <w:szCs w:val="24"/>
          <w:lang w:eastAsia="en-US"/>
        </w:rPr>
        <w:t xml:space="preserve">7) </w:t>
      </w:r>
      <w:r w:rsidRPr="007D0155">
        <w:rPr>
          <w:i/>
          <w:sz w:val="24"/>
          <w:szCs w:val="24"/>
          <w:lang w:eastAsia="en-US"/>
        </w:rPr>
        <w:t>наличие дополнительного образования</w:t>
      </w:r>
      <w:r w:rsidRPr="007B7785">
        <w:rPr>
          <w:sz w:val="24"/>
          <w:szCs w:val="24"/>
          <w:lang w:eastAsia="en-US"/>
        </w:rPr>
        <w:t xml:space="preserve"> по дополнительным общеобразовательным программам,</w:t>
      </w:r>
      <w:r>
        <w:rPr>
          <w:sz w:val="24"/>
          <w:szCs w:val="24"/>
          <w:lang w:eastAsia="en-US"/>
        </w:rPr>
        <w:t xml:space="preserve"> </w:t>
      </w:r>
      <w:r w:rsidRPr="007B7785">
        <w:rPr>
          <w:sz w:val="24"/>
          <w:szCs w:val="24"/>
          <w:lang w:eastAsia="en-US"/>
        </w:rPr>
        <w:t>соответствующим конкурсному профилю (</w:t>
      </w:r>
      <w:r w:rsidRPr="003816D6">
        <w:rPr>
          <w:sz w:val="24"/>
          <w:szCs w:val="24"/>
          <w:lang w:eastAsia="en-US"/>
        </w:rPr>
        <w:t>по решению Академии - с указанием срока обучения или объема образовательной программы</w:t>
      </w:r>
      <w:r w:rsidRPr="007B7785">
        <w:rPr>
          <w:sz w:val="24"/>
          <w:szCs w:val="24"/>
          <w:lang w:eastAsia="en-US"/>
        </w:rPr>
        <w:t>);</w:t>
      </w:r>
    </w:p>
    <w:p w14:paraId="48B75D04" w14:textId="77777777" w:rsidR="00331402" w:rsidRPr="007B7785" w:rsidRDefault="00331402" w:rsidP="00331402">
      <w:pPr>
        <w:pStyle w:val="a8"/>
        <w:spacing w:line="240" w:lineRule="auto"/>
        <w:ind w:firstLine="709"/>
        <w:contextualSpacing/>
        <w:rPr>
          <w:sz w:val="24"/>
          <w:szCs w:val="24"/>
          <w:lang w:eastAsia="en-US"/>
        </w:rPr>
      </w:pPr>
      <w:r w:rsidRPr="007B7785">
        <w:rPr>
          <w:sz w:val="24"/>
          <w:szCs w:val="24"/>
          <w:lang w:eastAsia="en-US"/>
        </w:rPr>
        <w:t xml:space="preserve">8) </w:t>
      </w:r>
      <w:r w:rsidRPr="007D0155">
        <w:rPr>
          <w:i/>
          <w:sz w:val="24"/>
          <w:szCs w:val="24"/>
          <w:lang w:eastAsia="en-US"/>
        </w:rPr>
        <w:t>волонтерская (добровольческая) деятельность</w:t>
      </w:r>
      <w:r w:rsidRPr="007B7785">
        <w:rPr>
          <w:sz w:val="24"/>
          <w:szCs w:val="24"/>
          <w:lang w:eastAsia="en-US"/>
        </w:rPr>
        <w:t xml:space="preserve">, </w:t>
      </w:r>
      <w:r w:rsidRPr="003816D6">
        <w:rPr>
          <w:sz w:val="24"/>
          <w:szCs w:val="24"/>
          <w:lang w:eastAsia="en-US"/>
        </w:rPr>
        <w:t>содержание и сроки осуществления которой соответствуют критериям, установленным Академией</w:t>
      </w:r>
      <w:r w:rsidRPr="007B7785">
        <w:rPr>
          <w:sz w:val="24"/>
          <w:szCs w:val="24"/>
          <w:lang w:eastAsia="en-US"/>
        </w:rPr>
        <w:t>;</w:t>
      </w:r>
    </w:p>
    <w:p w14:paraId="3D7843A3" w14:textId="77777777" w:rsidR="00331402" w:rsidRDefault="00331402" w:rsidP="00331402">
      <w:pPr>
        <w:pStyle w:val="a8"/>
        <w:spacing w:line="240" w:lineRule="auto"/>
        <w:ind w:firstLine="709"/>
        <w:contextualSpacing/>
        <w:rPr>
          <w:sz w:val="24"/>
          <w:szCs w:val="24"/>
          <w:lang w:eastAsia="en-US"/>
        </w:rPr>
      </w:pPr>
      <w:r w:rsidRPr="007B7785">
        <w:rPr>
          <w:sz w:val="24"/>
          <w:szCs w:val="24"/>
          <w:lang w:eastAsia="en-US"/>
        </w:rPr>
        <w:t xml:space="preserve">9) </w:t>
      </w:r>
      <w:r w:rsidRPr="007D0155">
        <w:rPr>
          <w:i/>
          <w:sz w:val="24"/>
          <w:szCs w:val="24"/>
          <w:lang w:eastAsia="en-US"/>
        </w:rPr>
        <w:t>наличие статуса победителя (призера)</w:t>
      </w:r>
      <w:r w:rsidRPr="007B7785">
        <w:rPr>
          <w:sz w:val="24"/>
          <w:szCs w:val="24"/>
          <w:lang w:eastAsia="en-US"/>
        </w:rPr>
        <w:t xml:space="preserve"> национального и (или) международного чемпионата по</w:t>
      </w:r>
      <w:r>
        <w:rPr>
          <w:sz w:val="24"/>
          <w:szCs w:val="24"/>
          <w:lang w:eastAsia="en-US"/>
        </w:rPr>
        <w:t xml:space="preserve"> </w:t>
      </w:r>
      <w:r w:rsidRPr="007B7785">
        <w:rPr>
          <w:sz w:val="24"/>
          <w:szCs w:val="24"/>
          <w:lang w:eastAsia="en-US"/>
        </w:rPr>
        <w:t>профессиональному мастерству среди инвалидов и лиц с ограниченными возможностями здоровья</w:t>
      </w:r>
      <w:r>
        <w:rPr>
          <w:sz w:val="24"/>
          <w:szCs w:val="24"/>
          <w:lang w:eastAsia="en-US"/>
        </w:rPr>
        <w:t xml:space="preserve"> </w:t>
      </w:r>
      <w:r w:rsidRPr="007D0155">
        <w:rPr>
          <w:i/>
          <w:sz w:val="24"/>
          <w:szCs w:val="24"/>
          <w:lang w:eastAsia="en-US"/>
        </w:rPr>
        <w:t>"</w:t>
      </w:r>
      <w:proofErr w:type="spellStart"/>
      <w:r w:rsidRPr="007D0155">
        <w:rPr>
          <w:i/>
          <w:sz w:val="24"/>
          <w:szCs w:val="24"/>
          <w:lang w:eastAsia="en-US"/>
        </w:rPr>
        <w:t>Абилимпикс</w:t>
      </w:r>
      <w:proofErr w:type="spellEnd"/>
      <w:r w:rsidRPr="007D0155">
        <w:rPr>
          <w:i/>
          <w:sz w:val="24"/>
          <w:szCs w:val="24"/>
          <w:lang w:eastAsia="en-US"/>
        </w:rPr>
        <w:t>"</w:t>
      </w:r>
      <w:r w:rsidRPr="007B7785">
        <w:rPr>
          <w:sz w:val="24"/>
          <w:szCs w:val="24"/>
          <w:lang w:eastAsia="en-US"/>
        </w:rPr>
        <w:t xml:space="preserve"> </w:t>
      </w:r>
      <w:r>
        <w:rPr>
          <w:sz w:val="24"/>
          <w:szCs w:val="24"/>
          <w:lang w:eastAsia="en-US"/>
        </w:rPr>
        <w:t>(р</w:t>
      </w:r>
      <w:r w:rsidRPr="007D0155">
        <w:rPr>
          <w:sz w:val="24"/>
          <w:szCs w:val="24"/>
          <w:lang w:eastAsia="en-US"/>
        </w:rPr>
        <w:t>аспоряжение Правительства Российской Федерации от 26 февраля 2018 г. N 312-р</w:t>
      </w:r>
      <w:r>
        <w:rPr>
          <w:sz w:val="24"/>
          <w:szCs w:val="24"/>
          <w:lang w:eastAsia="en-US"/>
        </w:rPr>
        <w:t>)</w:t>
      </w:r>
      <w:r w:rsidRPr="007B7785">
        <w:rPr>
          <w:sz w:val="24"/>
          <w:szCs w:val="24"/>
          <w:lang w:eastAsia="en-US"/>
        </w:rPr>
        <w:t>.</w:t>
      </w:r>
    </w:p>
    <w:p w14:paraId="49C78E3E" w14:textId="77777777" w:rsidR="00331402" w:rsidRPr="001E4E8C" w:rsidRDefault="00331402" w:rsidP="00331402">
      <w:pPr>
        <w:pStyle w:val="a8"/>
        <w:spacing w:line="240" w:lineRule="auto"/>
        <w:ind w:firstLine="709"/>
        <w:contextualSpacing/>
        <w:rPr>
          <w:sz w:val="24"/>
          <w:szCs w:val="24"/>
          <w:lang w:eastAsia="en-US"/>
        </w:rPr>
      </w:pPr>
      <w:r w:rsidRPr="001E4E8C">
        <w:rPr>
          <w:sz w:val="24"/>
          <w:szCs w:val="24"/>
          <w:lang w:eastAsia="en-US"/>
        </w:rPr>
        <w:t xml:space="preserve">56. </w:t>
      </w:r>
      <w:r w:rsidRPr="00C05358">
        <w:rPr>
          <w:i/>
          <w:sz w:val="24"/>
          <w:szCs w:val="24"/>
          <w:lang w:eastAsia="en-US"/>
        </w:rPr>
        <w:t>При приеме на обучение по программам бакалавриата</w:t>
      </w:r>
      <w:r w:rsidRPr="001E4E8C">
        <w:rPr>
          <w:sz w:val="24"/>
          <w:szCs w:val="24"/>
          <w:lang w:eastAsia="en-US"/>
        </w:rPr>
        <w:t>:</w:t>
      </w:r>
    </w:p>
    <w:p w14:paraId="07A8CC0D" w14:textId="77777777" w:rsidR="00331402" w:rsidRPr="001E4E8C" w:rsidRDefault="00331402" w:rsidP="00331402">
      <w:pPr>
        <w:pStyle w:val="a8"/>
        <w:spacing w:line="240" w:lineRule="auto"/>
        <w:ind w:firstLine="709"/>
        <w:contextualSpacing/>
        <w:rPr>
          <w:sz w:val="24"/>
          <w:szCs w:val="24"/>
          <w:lang w:eastAsia="en-US"/>
        </w:rPr>
      </w:pPr>
      <w:r w:rsidRPr="001E4E8C">
        <w:rPr>
          <w:sz w:val="24"/>
          <w:szCs w:val="24"/>
          <w:lang w:eastAsia="en-US"/>
        </w:rPr>
        <w:t>в случае начисления баллов за наличие аттестата о среднем общем образовании с отличием</w:t>
      </w:r>
      <w:r>
        <w:rPr>
          <w:sz w:val="24"/>
          <w:szCs w:val="24"/>
          <w:lang w:eastAsia="en-US"/>
        </w:rPr>
        <w:t xml:space="preserve"> Академия</w:t>
      </w:r>
      <w:r w:rsidRPr="001E4E8C">
        <w:rPr>
          <w:sz w:val="24"/>
          <w:szCs w:val="24"/>
          <w:lang w:eastAsia="en-US"/>
        </w:rPr>
        <w:t xml:space="preserve"> </w:t>
      </w:r>
      <w:r w:rsidRPr="00C05358">
        <w:rPr>
          <w:sz w:val="24"/>
          <w:szCs w:val="24"/>
          <w:lang w:eastAsia="en-US"/>
        </w:rPr>
        <w:t>может учитывать наличие полученной в образовательной организации Российской Федерации медали "За особые успехи в учении" I или II степени</w:t>
      </w:r>
      <w:r w:rsidRPr="001E4E8C">
        <w:rPr>
          <w:sz w:val="24"/>
          <w:szCs w:val="24"/>
          <w:lang w:eastAsia="en-US"/>
        </w:rPr>
        <w:t>;</w:t>
      </w:r>
    </w:p>
    <w:p w14:paraId="71A8B4EF" w14:textId="77777777" w:rsidR="00331402" w:rsidRPr="001E4E8C" w:rsidRDefault="00331402" w:rsidP="00331402">
      <w:pPr>
        <w:pStyle w:val="a8"/>
        <w:spacing w:line="240" w:lineRule="auto"/>
        <w:ind w:firstLine="709"/>
        <w:contextualSpacing/>
        <w:rPr>
          <w:sz w:val="24"/>
          <w:szCs w:val="24"/>
          <w:lang w:eastAsia="en-US"/>
        </w:rPr>
      </w:pPr>
      <w:r w:rsidRPr="007D0155">
        <w:rPr>
          <w:i/>
          <w:sz w:val="24"/>
          <w:szCs w:val="24"/>
          <w:lang w:eastAsia="en-US"/>
        </w:rPr>
        <w:t>начисление баллов за наличие знака ГТО</w:t>
      </w:r>
      <w:r w:rsidRPr="001E4E8C">
        <w:rPr>
          <w:sz w:val="24"/>
          <w:szCs w:val="24"/>
          <w:lang w:eastAsia="en-US"/>
        </w:rPr>
        <w:t xml:space="preserve"> осуществляется по решению </w:t>
      </w:r>
      <w:r>
        <w:rPr>
          <w:sz w:val="24"/>
          <w:szCs w:val="24"/>
          <w:lang w:eastAsia="en-US"/>
        </w:rPr>
        <w:t>Академии</w:t>
      </w:r>
      <w:r w:rsidRPr="001E4E8C">
        <w:rPr>
          <w:sz w:val="24"/>
          <w:szCs w:val="24"/>
          <w:lang w:eastAsia="en-US"/>
        </w:rPr>
        <w:t>, если</w:t>
      </w:r>
      <w:r>
        <w:rPr>
          <w:sz w:val="24"/>
          <w:szCs w:val="24"/>
          <w:lang w:eastAsia="en-US"/>
        </w:rPr>
        <w:t xml:space="preserve"> </w:t>
      </w:r>
      <w:r w:rsidRPr="001E4E8C">
        <w:rPr>
          <w:sz w:val="24"/>
          <w:szCs w:val="24"/>
          <w:lang w:eastAsia="en-US"/>
        </w:rPr>
        <w:t>поступающий в текущем и (или) предшествующем году относится (относился) к возрастной группе, в</w:t>
      </w:r>
      <w:r>
        <w:rPr>
          <w:sz w:val="24"/>
          <w:szCs w:val="24"/>
          <w:lang w:eastAsia="en-US"/>
        </w:rPr>
        <w:t xml:space="preserve"> </w:t>
      </w:r>
      <w:r w:rsidRPr="001E4E8C">
        <w:rPr>
          <w:sz w:val="24"/>
          <w:szCs w:val="24"/>
          <w:lang w:eastAsia="en-US"/>
        </w:rPr>
        <w:t>которой получен знак ГТО;</w:t>
      </w:r>
    </w:p>
    <w:p w14:paraId="70322716" w14:textId="77777777" w:rsidR="00331402" w:rsidRDefault="00331402" w:rsidP="00331402">
      <w:pPr>
        <w:pStyle w:val="a8"/>
        <w:spacing w:line="240" w:lineRule="auto"/>
        <w:ind w:firstLine="709"/>
        <w:contextualSpacing/>
        <w:rPr>
          <w:sz w:val="24"/>
          <w:szCs w:val="24"/>
          <w:lang w:eastAsia="en-US"/>
        </w:rPr>
      </w:pPr>
      <w:r w:rsidRPr="007D0155">
        <w:rPr>
          <w:i/>
          <w:sz w:val="24"/>
          <w:szCs w:val="24"/>
          <w:lang w:eastAsia="en-US"/>
        </w:rPr>
        <w:t>наличие знака ГТО подтверждается</w:t>
      </w:r>
      <w:r w:rsidRPr="001E4E8C">
        <w:rPr>
          <w:sz w:val="24"/>
          <w:szCs w:val="24"/>
          <w:lang w:eastAsia="en-US"/>
        </w:rPr>
        <w:t xml:space="preserve"> удостоверением к нему, или сведениями, размещенными на</w:t>
      </w:r>
      <w:r>
        <w:rPr>
          <w:sz w:val="24"/>
          <w:szCs w:val="24"/>
          <w:lang w:eastAsia="en-US"/>
        </w:rPr>
        <w:t xml:space="preserve"> </w:t>
      </w:r>
      <w:r w:rsidRPr="001E4E8C">
        <w:rPr>
          <w:sz w:val="24"/>
          <w:szCs w:val="24"/>
          <w:lang w:eastAsia="en-US"/>
        </w:rPr>
        <w:t>официальном сайте Министерства спорта Российской Федерации или на официальном сайте</w:t>
      </w:r>
      <w:r>
        <w:rPr>
          <w:sz w:val="24"/>
          <w:szCs w:val="24"/>
          <w:lang w:eastAsia="en-US"/>
        </w:rPr>
        <w:t xml:space="preserve"> </w:t>
      </w:r>
      <w:r w:rsidRPr="001E4E8C">
        <w:rPr>
          <w:sz w:val="24"/>
          <w:szCs w:val="24"/>
          <w:lang w:eastAsia="en-US"/>
        </w:rPr>
        <w:t>Всероссийского физкультурно-спортивного комплекса "Готов к труду и обороне" (ГТО) в</w:t>
      </w:r>
      <w:r>
        <w:rPr>
          <w:sz w:val="24"/>
          <w:szCs w:val="24"/>
          <w:lang w:eastAsia="en-US"/>
        </w:rPr>
        <w:t xml:space="preserve"> </w:t>
      </w:r>
      <w:r w:rsidRPr="001E4E8C">
        <w:rPr>
          <w:sz w:val="24"/>
          <w:szCs w:val="24"/>
          <w:lang w:eastAsia="en-US"/>
        </w:rPr>
        <w:t>информационно-телекоммуникационной сети "Интернет", или копией распорядительного акта (выпиской</w:t>
      </w:r>
      <w:r>
        <w:rPr>
          <w:sz w:val="24"/>
          <w:szCs w:val="24"/>
          <w:lang w:eastAsia="en-US"/>
        </w:rPr>
        <w:t xml:space="preserve"> </w:t>
      </w:r>
      <w:r w:rsidRPr="001E4E8C">
        <w:rPr>
          <w:sz w:val="24"/>
          <w:szCs w:val="24"/>
          <w:lang w:eastAsia="en-US"/>
        </w:rPr>
        <w:t>из распорядительного акта) Министерства спорта Российской Федерации о награждении золотым знаком</w:t>
      </w:r>
      <w:r>
        <w:rPr>
          <w:sz w:val="24"/>
          <w:szCs w:val="24"/>
          <w:lang w:eastAsia="en-US"/>
        </w:rPr>
        <w:t xml:space="preserve"> </w:t>
      </w:r>
      <w:r w:rsidRPr="001E4E8C">
        <w:rPr>
          <w:sz w:val="24"/>
          <w:szCs w:val="24"/>
          <w:lang w:eastAsia="en-US"/>
        </w:rPr>
        <w:t>ГТО, копией распорядительного акта (выпиской из распорядительного акта) органа исполнительной</w:t>
      </w:r>
      <w:r>
        <w:rPr>
          <w:sz w:val="24"/>
          <w:szCs w:val="24"/>
          <w:lang w:eastAsia="en-US"/>
        </w:rPr>
        <w:t xml:space="preserve"> </w:t>
      </w:r>
      <w:r w:rsidRPr="001E4E8C">
        <w:rPr>
          <w:sz w:val="24"/>
          <w:szCs w:val="24"/>
          <w:lang w:eastAsia="en-US"/>
        </w:rPr>
        <w:t>власти субъекта Российской Федерации о награждении серебряным или бронзовым знаком ГТО. Копия</w:t>
      </w:r>
      <w:r>
        <w:rPr>
          <w:sz w:val="24"/>
          <w:szCs w:val="24"/>
          <w:lang w:eastAsia="en-US"/>
        </w:rPr>
        <w:t xml:space="preserve"> </w:t>
      </w:r>
      <w:r w:rsidRPr="001E4E8C">
        <w:rPr>
          <w:sz w:val="24"/>
          <w:szCs w:val="24"/>
          <w:lang w:eastAsia="en-US"/>
        </w:rPr>
        <w:t>распорядительного акта (выписка из распорядительного акта) должна быть заверена должностным лицом</w:t>
      </w:r>
      <w:r>
        <w:rPr>
          <w:sz w:val="24"/>
          <w:szCs w:val="24"/>
          <w:lang w:eastAsia="en-US"/>
        </w:rPr>
        <w:t xml:space="preserve"> </w:t>
      </w:r>
      <w:r w:rsidRPr="001E4E8C">
        <w:rPr>
          <w:sz w:val="24"/>
          <w:szCs w:val="24"/>
          <w:lang w:eastAsia="en-US"/>
        </w:rPr>
        <w:t xml:space="preserve">органа, издавшего распорядительный акт </w:t>
      </w:r>
      <w:r>
        <w:rPr>
          <w:sz w:val="24"/>
          <w:szCs w:val="24"/>
          <w:lang w:eastAsia="en-US"/>
        </w:rPr>
        <w:t>(п</w:t>
      </w:r>
      <w:r w:rsidRPr="007D0155">
        <w:rPr>
          <w:sz w:val="24"/>
          <w:szCs w:val="24"/>
          <w:lang w:eastAsia="en-US"/>
        </w:rPr>
        <w:t>риказ Министерства спорта Российской Федерации от 14 января 2016 г. N 16</w:t>
      </w:r>
      <w:r>
        <w:rPr>
          <w:sz w:val="24"/>
          <w:szCs w:val="24"/>
          <w:lang w:eastAsia="en-US"/>
        </w:rPr>
        <w:t>)</w:t>
      </w:r>
      <w:r w:rsidRPr="001E4E8C">
        <w:rPr>
          <w:sz w:val="24"/>
          <w:szCs w:val="24"/>
          <w:lang w:eastAsia="en-US"/>
        </w:rPr>
        <w:t>;</w:t>
      </w:r>
    </w:p>
    <w:p w14:paraId="4F127758" w14:textId="31CB98F6" w:rsidR="00331402" w:rsidRDefault="00331402" w:rsidP="00331402">
      <w:pPr>
        <w:pStyle w:val="a8"/>
        <w:spacing w:line="240" w:lineRule="auto"/>
        <w:ind w:firstLine="709"/>
        <w:contextualSpacing/>
        <w:rPr>
          <w:sz w:val="24"/>
          <w:szCs w:val="24"/>
          <w:lang w:eastAsia="en-US"/>
        </w:rPr>
      </w:pPr>
      <w:r w:rsidRPr="007D0155">
        <w:rPr>
          <w:i/>
          <w:sz w:val="24"/>
          <w:szCs w:val="24"/>
          <w:lang w:eastAsia="en-US"/>
        </w:rPr>
        <w:t>начисление баллов за наличие знака ГТО осуществляется однократно</w:t>
      </w:r>
      <w:r w:rsidRPr="001E4E8C">
        <w:rPr>
          <w:sz w:val="24"/>
          <w:szCs w:val="24"/>
          <w:lang w:eastAsia="en-US"/>
        </w:rPr>
        <w:t>.</w:t>
      </w:r>
    </w:p>
    <w:p w14:paraId="6AB7F19A" w14:textId="2DBC91CA" w:rsidR="00331402" w:rsidRDefault="00331402" w:rsidP="00331402">
      <w:pPr>
        <w:pStyle w:val="a8"/>
        <w:spacing w:line="240" w:lineRule="auto"/>
        <w:ind w:firstLine="709"/>
        <w:contextualSpacing/>
        <w:rPr>
          <w:sz w:val="24"/>
          <w:szCs w:val="24"/>
          <w:lang w:eastAsia="en-US"/>
        </w:rPr>
      </w:pPr>
    </w:p>
    <w:p w14:paraId="3631BAFD" w14:textId="2CDF5620" w:rsidR="00331402" w:rsidRDefault="00331402" w:rsidP="00331402">
      <w:pPr>
        <w:pStyle w:val="a8"/>
        <w:spacing w:line="240" w:lineRule="auto"/>
        <w:ind w:firstLine="709"/>
        <w:contextualSpacing/>
        <w:rPr>
          <w:sz w:val="24"/>
          <w:szCs w:val="24"/>
          <w:lang w:eastAsia="en-US"/>
        </w:rPr>
      </w:pPr>
    </w:p>
    <w:p w14:paraId="0EF7D7C7" w14:textId="77777777" w:rsidR="00331402" w:rsidRDefault="00331402" w:rsidP="00331402">
      <w:pPr>
        <w:pStyle w:val="a8"/>
        <w:spacing w:line="240" w:lineRule="auto"/>
        <w:ind w:firstLine="709"/>
        <w:contextualSpacing/>
        <w:rPr>
          <w:sz w:val="24"/>
          <w:szCs w:val="24"/>
          <w:lang w:eastAsia="en-US"/>
        </w:rPr>
      </w:pPr>
    </w:p>
    <w:p w14:paraId="1764922A" w14:textId="77777777" w:rsidR="00331402" w:rsidRDefault="00331402" w:rsidP="00331402">
      <w:pPr>
        <w:pStyle w:val="a8"/>
        <w:spacing w:line="240" w:lineRule="auto"/>
        <w:ind w:firstLine="709"/>
        <w:contextualSpacing/>
        <w:rPr>
          <w:sz w:val="24"/>
          <w:szCs w:val="24"/>
          <w:lang w:eastAsia="en-US"/>
        </w:rPr>
      </w:pPr>
    </w:p>
    <w:tbl>
      <w:tblPr>
        <w:tblStyle w:val="5"/>
        <w:tblW w:w="14771" w:type="dxa"/>
        <w:tblInd w:w="108" w:type="dxa"/>
        <w:tblLayout w:type="fixed"/>
        <w:tblLook w:val="04A0" w:firstRow="1" w:lastRow="0" w:firstColumn="1" w:lastColumn="0" w:noHBand="0" w:noVBand="1"/>
      </w:tblPr>
      <w:tblGrid>
        <w:gridCol w:w="851"/>
        <w:gridCol w:w="7541"/>
        <w:gridCol w:w="1560"/>
        <w:gridCol w:w="4819"/>
      </w:tblGrid>
      <w:tr w:rsidR="00331402" w:rsidRPr="00331402" w14:paraId="71C069AB" w14:textId="77777777" w:rsidTr="00331402">
        <w:tc>
          <w:tcPr>
            <w:tcW w:w="14771" w:type="dxa"/>
            <w:gridSpan w:val="4"/>
            <w:shd w:val="clear" w:color="auto" w:fill="auto"/>
            <w:vAlign w:val="center"/>
          </w:tcPr>
          <w:p w14:paraId="3BF7FF61" w14:textId="77777777" w:rsidR="00331402" w:rsidRPr="00331402" w:rsidRDefault="00331402" w:rsidP="00D56731">
            <w:pPr>
              <w:jc w:val="center"/>
              <w:rPr>
                <w:rFonts w:eastAsiaTheme="minorHAnsi"/>
                <w:b/>
                <w:sz w:val="24"/>
                <w:szCs w:val="24"/>
              </w:rPr>
            </w:pPr>
            <w:r w:rsidRPr="00331402">
              <w:rPr>
                <w:rFonts w:eastAsiaTheme="minorHAnsi"/>
                <w:b/>
                <w:sz w:val="24"/>
                <w:szCs w:val="24"/>
              </w:rPr>
              <w:lastRenderedPageBreak/>
              <w:t xml:space="preserve">Перечень общих индивидуальных достижений </w:t>
            </w:r>
            <w:r w:rsidRPr="00331402">
              <w:rPr>
                <w:rFonts w:eastAsiaTheme="minorHAnsi"/>
                <w:b/>
                <w:i/>
                <w:sz w:val="24"/>
                <w:szCs w:val="24"/>
              </w:rPr>
              <w:t>(далее в таблице – ИД)</w:t>
            </w:r>
            <w:r w:rsidRPr="00331402">
              <w:rPr>
                <w:rFonts w:eastAsiaTheme="minorHAnsi"/>
                <w:b/>
                <w:sz w:val="24"/>
                <w:szCs w:val="24"/>
              </w:rPr>
              <w:t xml:space="preserve"> </w:t>
            </w:r>
          </w:p>
          <w:p w14:paraId="340CFFDC" w14:textId="77777777" w:rsidR="00331402" w:rsidRPr="00331402" w:rsidRDefault="00331402" w:rsidP="00D56731">
            <w:pPr>
              <w:tabs>
                <w:tab w:val="left" w:pos="0"/>
                <w:tab w:val="left" w:pos="6424"/>
              </w:tabs>
              <w:adjustRightInd w:val="0"/>
              <w:contextualSpacing/>
              <w:jc w:val="center"/>
              <w:outlineLvl w:val="1"/>
              <w:rPr>
                <w:b/>
                <w:sz w:val="24"/>
                <w:szCs w:val="24"/>
              </w:rPr>
            </w:pPr>
            <w:r w:rsidRPr="00331402">
              <w:rPr>
                <w:rFonts w:eastAsiaTheme="minorHAnsi"/>
                <w:b/>
                <w:sz w:val="24"/>
                <w:szCs w:val="24"/>
              </w:rPr>
              <w:t>при поступлении на обучение по программам бакалавриата:</w:t>
            </w:r>
          </w:p>
        </w:tc>
      </w:tr>
      <w:tr w:rsidR="00331402" w:rsidRPr="00331402" w14:paraId="619F52F6" w14:textId="77777777" w:rsidTr="00331402">
        <w:tc>
          <w:tcPr>
            <w:tcW w:w="851" w:type="dxa"/>
            <w:shd w:val="clear" w:color="auto" w:fill="auto"/>
            <w:vAlign w:val="center"/>
          </w:tcPr>
          <w:p w14:paraId="7DA2C1A6"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Ранг</w:t>
            </w:r>
          </w:p>
        </w:tc>
        <w:tc>
          <w:tcPr>
            <w:tcW w:w="7541" w:type="dxa"/>
            <w:shd w:val="clear" w:color="auto" w:fill="auto"/>
            <w:vAlign w:val="center"/>
          </w:tcPr>
          <w:p w14:paraId="67EBF94F"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Наименование мероприятия</w:t>
            </w:r>
          </w:p>
        </w:tc>
        <w:tc>
          <w:tcPr>
            <w:tcW w:w="1560" w:type="dxa"/>
            <w:shd w:val="clear" w:color="auto" w:fill="auto"/>
            <w:vAlign w:val="center"/>
          </w:tcPr>
          <w:p w14:paraId="62C83D37"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 xml:space="preserve">Количество баллов </w:t>
            </w:r>
          </w:p>
          <w:p w14:paraId="36E147F0"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за ИД</w:t>
            </w:r>
          </w:p>
        </w:tc>
        <w:tc>
          <w:tcPr>
            <w:tcW w:w="4819" w:type="dxa"/>
            <w:shd w:val="clear" w:color="auto" w:fill="auto"/>
            <w:vAlign w:val="center"/>
          </w:tcPr>
          <w:p w14:paraId="7B919DAC"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 xml:space="preserve">Подтверждающий документ </w:t>
            </w:r>
          </w:p>
          <w:p w14:paraId="1C5AC75F"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i/>
                <w:sz w:val="24"/>
                <w:szCs w:val="24"/>
              </w:rPr>
              <w:t>(оригинал или копия (электронный образец) документа без представления оригинала; заверение копий не требуется)</w:t>
            </w:r>
          </w:p>
        </w:tc>
      </w:tr>
      <w:tr w:rsidR="00331402" w:rsidRPr="00331402" w14:paraId="01E0FF4B" w14:textId="77777777" w:rsidTr="00331402">
        <w:trPr>
          <w:trHeight w:val="390"/>
        </w:trPr>
        <w:tc>
          <w:tcPr>
            <w:tcW w:w="851" w:type="dxa"/>
            <w:vMerge w:val="restart"/>
            <w:shd w:val="clear" w:color="auto" w:fill="auto"/>
          </w:tcPr>
          <w:p w14:paraId="383EA433"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1</w:t>
            </w:r>
          </w:p>
        </w:tc>
        <w:tc>
          <w:tcPr>
            <w:tcW w:w="7541" w:type="dxa"/>
            <w:shd w:val="clear" w:color="auto" w:fill="auto"/>
          </w:tcPr>
          <w:p w14:paraId="562E0388" w14:textId="77777777" w:rsidR="00331402" w:rsidRPr="00331402" w:rsidRDefault="00331402" w:rsidP="00D56731">
            <w:pPr>
              <w:tabs>
                <w:tab w:val="left" w:pos="0"/>
                <w:tab w:val="left" w:pos="6424"/>
              </w:tabs>
              <w:adjustRightInd w:val="0"/>
              <w:contextualSpacing/>
              <w:jc w:val="both"/>
              <w:outlineLvl w:val="1"/>
              <w:rPr>
                <w:sz w:val="24"/>
                <w:szCs w:val="24"/>
              </w:rPr>
            </w:pPr>
            <w:r w:rsidRPr="00331402">
              <w:rPr>
                <w:rFonts w:eastAsiaTheme="minorHAnsi"/>
                <w:bCs/>
                <w:sz w:val="24"/>
                <w:szCs w:val="24"/>
              </w:rPr>
              <w:t xml:space="preserve">Чемпион, призер Олимпийских игр, Паралимпийских игр, </w:t>
            </w:r>
            <w:proofErr w:type="spellStart"/>
            <w:r w:rsidRPr="00331402">
              <w:rPr>
                <w:rFonts w:eastAsiaTheme="minorHAnsi"/>
                <w:bCs/>
                <w:sz w:val="24"/>
                <w:szCs w:val="24"/>
              </w:rPr>
              <w:t>Сурдлимпийских</w:t>
            </w:r>
            <w:proofErr w:type="spellEnd"/>
            <w:r w:rsidRPr="00331402">
              <w:rPr>
                <w:rFonts w:eastAsiaTheme="minorHAnsi"/>
                <w:bCs/>
                <w:sz w:val="24"/>
                <w:szCs w:val="24"/>
              </w:rPr>
              <w:t xml:space="preserve"> игр; </w:t>
            </w:r>
          </w:p>
        </w:tc>
        <w:tc>
          <w:tcPr>
            <w:tcW w:w="1560" w:type="dxa"/>
            <w:shd w:val="clear" w:color="auto" w:fill="auto"/>
          </w:tcPr>
          <w:p w14:paraId="3E4A4B6D"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10</w:t>
            </w:r>
          </w:p>
        </w:tc>
        <w:tc>
          <w:tcPr>
            <w:tcW w:w="4819" w:type="dxa"/>
            <w:vMerge w:val="restart"/>
            <w:shd w:val="clear" w:color="auto" w:fill="auto"/>
          </w:tcPr>
          <w:p w14:paraId="433C7854" w14:textId="77777777" w:rsidR="00331402" w:rsidRPr="00331402" w:rsidRDefault="00331402" w:rsidP="00D56731">
            <w:pPr>
              <w:tabs>
                <w:tab w:val="left" w:pos="0"/>
                <w:tab w:val="left" w:pos="6424"/>
              </w:tabs>
              <w:adjustRightInd w:val="0"/>
              <w:contextualSpacing/>
              <w:jc w:val="both"/>
              <w:outlineLvl w:val="1"/>
              <w:rPr>
                <w:sz w:val="24"/>
                <w:szCs w:val="24"/>
              </w:rPr>
            </w:pPr>
            <w:r w:rsidRPr="00331402">
              <w:rPr>
                <w:color w:val="212121"/>
                <w:sz w:val="24"/>
                <w:szCs w:val="24"/>
                <w:shd w:val="clear" w:color="auto" w:fill="FFFFFF"/>
              </w:rPr>
              <w:t>Копия Протокола официальных соревнований</w:t>
            </w:r>
          </w:p>
        </w:tc>
      </w:tr>
      <w:tr w:rsidR="00331402" w:rsidRPr="00331402" w14:paraId="2BC8E202" w14:textId="77777777" w:rsidTr="00331402">
        <w:trPr>
          <w:trHeight w:val="70"/>
        </w:trPr>
        <w:tc>
          <w:tcPr>
            <w:tcW w:w="851" w:type="dxa"/>
            <w:vMerge/>
            <w:shd w:val="clear" w:color="auto" w:fill="auto"/>
          </w:tcPr>
          <w:p w14:paraId="2FAE8C61" w14:textId="77777777" w:rsidR="00331402" w:rsidRPr="00331402" w:rsidRDefault="00331402" w:rsidP="00D56731">
            <w:pPr>
              <w:tabs>
                <w:tab w:val="left" w:pos="0"/>
                <w:tab w:val="left" w:pos="6424"/>
              </w:tabs>
              <w:adjustRightInd w:val="0"/>
              <w:contextualSpacing/>
              <w:jc w:val="center"/>
              <w:outlineLvl w:val="1"/>
              <w:rPr>
                <w:sz w:val="24"/>
                <w:szCs w:val="24"/>
              </w:rPr>
            </w:pPr>
          </w:p>
        </w:tc>
        <w:tc>
          <w:tcPr>
            <w:tcW w:w="7541" w:type="dxa"/>
            <w:shd w:val="clear" w:color="auto" w:fill="auto"/>
          </w:tcPr>
          <w:p w14:paraId="564C3E8E" w14:textId="77777777" w:rsidR="00331402" w:rsidRPr="00331402" w:rsidRDefault="00331402" w:rsidP="00D56731">
            <w:pPr>
              <w:tabs>
                <w:tab w:val="left" w:pos="0"/>
                <w:tab w:val="left" w:pos="6424"/>
              </w:tabs>
              <w:adjustRightInd w:val="0"/>
              <w:contextualSpacing/>
              <w:jc w:val="both"/>
              <w:outlineLvl w:val="1"/>
              <w:rPr>
                <w:rFonts w:eastAsiaTheme="minorHAnsi"/>
                <w:bCs/>
                <w:sz w:val="24"/>
                <w:szCs w:val="24"/>
              </w:rPr>
            </w:pPr>
            <w:r w:rsidRPr="00331402">
              <w:rPr>
                <w:rFonts w:eastAsiaTheme="minorHAnsi"/>
                <w:bCs/>
                <w:sz w:val="24"/>
                <w:szCs w:val="24"/>
              </w:rPr>
              <w:t xml:space="preserve">Чемпион мира, чемпион Европы, лицо, занявшее первое место на первенстве мира, первенстве Европы по видам спорта, включенным в программы Олимпийских игр, Паралимпийских игр и </w:t>
            </w:r>
            <w:proofErr w:type="spellStart"/>
            <w:r w:rsidRPr="00331402">
              <w:rPr>
                <w:rFonts w:eastAsiaTheme="minorHAnsi"/>
                <w:bCs/>
                <w:sz w:val="24"/>
                <w:szCs w:val="24"/>
              </w:rPr>
              <w:t>Сурдлимпийских</w:t>
            </w:r>
            <w:proofErr w:type="spellEnd"/>
            <w:r w:rsidRPr="00331402">
              <w:rPr>
                <w:rFonts w:eastAsiaTheme="minorHAnsi"/>
                <w:bCs/>
                <w:sz w:val="24"/>
                <w:szCs w:val="24"/>
              </w:rPr>
              <w:t xml:space="preserve"> игр, </w:t>
            </w:r>
            <w:r w:rsidRPr="00331402">
              <w:rPr>
                <w:sz w:val="24"/>
                <w:szCs w:val="24"/>
                <w:shd w:val="clear" w:color="auto" w:fill="FFFFFF"/>
              </w:rPr>
              <w:t>а также на иных официальных международных спортивных соревнованиях, </w:t>
            </w:r>
            <w:hyperlink r:id="rId6" w:anchor="/document/410588600/entry/1000" w:history="1">
              <w:r w:rsidRPr="00331402">
                <w:rPr>
                  <w:sz w:val="24"/>
                  <w:szCs w:val="24"/>
                  <w:shd w:val="clear" w:color="auto" w:fill="FFFFFF"/>
                </w:rPr>
                <w:t>перечень</w:t>
              </w:r>
            </w:hyperlink>
            <w:r w:rsidRPr="00331402">
              <w:rPr>
                <w:sz w:val="24"/>
                <w:szCs w:val="24"/>
                <w:shd w:val="clear" w:color="auto" w:fill="FFFFFF"/>
              </w:rPr>
              <w:t> которых утверждается Правительством Российской Федерации</w:t>
            </w:r>
          </w:p>
        </w:tc>
        <w:tc>
          <w:tcPr>
            <w:tcW w:w="1560" w:type="dxa"/>
            <w:shd w:val="clear" w:color="auto" w:fill="auto"/>
          </w:tcPr>
          <w:p w14:paraId="4608ABD8"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9</w:t>
            </w:r>
          </w:p>
        </w:tc>
        <w:tc>
          <w:tcPr>
            <w:tcW w:w="4819" w:type="dxa"/>
            <w:vMerge/>
            <w:shd w:val="clear" w:color="auto" w:fill="auto"/>
          </w:tcPr>
          <w:p w14:paraId="55B56AA3" w14:textId="77777777" w:rsidR="00331402" w:rsidRPr="00331402" w:rsidRDefault="00331402" w:rsidP="00D56731">
            <w:pPr>
              <w:tabs>
                <w:tab w:val="left" w:pos="0"/>
                <w:tab w:val="left" w:pos="6424"/>
              </w:tabs>
              <w:adjustRightInd w:val="0"/>
              <w:contextualSpacing/>
              <w:jc w:val="both"/>
              <w:outlineLvl w:val="1"/>
              <w:rPr>
                <w:color w:val="212121"/>
                <w:sz w:val="24"/>
                <w:szCs w:val="24"/>
                <w:shd w:val="clear" w:color="auto" w:fill="FFFFFF"/>
              </w:rPr>
            </w:pPr>
          </w:p>
        </w:tc>
      </w:tr>
      <w:tr w:rsidR="00331402" w:rsidRPr="00331402" w14:paraId="3C6D66D0" w14:textId="77777777" w:rsidTr="00331402">
        <w:trPr>
          <w:trHeight w:val="344"/>
        </w:trPr>
        <w:tc>
          <w:tcPr>
            <w:tcW w:w="851" w:type="dxa"/>
            <w:vMerge/>
            <w:shd w:val="clear" w:color="auto" w:fill="auto"/>
          </w:tcPr>
          <w:p w14:paraId="549324B1" w14:textId="77777777" w:rsidR="00331402" w:rsidRPr="00331402" w:rsidRDefault="00331402" w:rsidP="00D56731">
            <w:pPr>
              <w:tabs>
                <w:tab w:val="left" w:pos="0"/>
                <w:tab w:val="left" w:pos="6424"/>
              </w:tabs>
              <w:adjustRightInd w:val="0"/>
              <w:contextualSpacing/>
              <w:jc w:val="center"/>
              <w:outlineLvl w:val="1"/>
              <w:rPr>
                <w:sz w:val="24"/>
                <w:szCs w:val="24"/>
              </w:rPr>
            </w:pPr>
          </w:p>
        </w:tc>
        <w:tc>
          <w:tcPr>
            <w:tcW w:w="7541" w:type="dxa"/>
            <w:shd w:val="clear" w:color="auto" w:fill="auto"/>
          </w:tcPr>
          <w:p w14:paraId="2BF37C75" w14:textId="77777777" w:rsidR="00331402" w:rsidRPr="00331402" w:rsidRDefault="00331402" w:rsidP="00D56731">
            <w:pPr>
              <w:tabs>
                <w:tab w:val="left" w:pos="0"/>
                <w:tab w:val="left" w:pos="6424"/>
              </w:tabs>
              <w:adjustRightInd w:val="0"/>
              <w:contextualSpacing/>
              <w:jc w:val="both"/>
              <w:outlineLvl w:val="1"/>
              <w:rPr>
                <w:rFonts w:eastAsiaTheme="minorHAnsi"/>
                <w:bCs/>
                <w:sz w:val="24"/>
                <w:szCs w:val="24"/>
              </w:rPr>
            </w:pPr>
            <w:r w:rsidRPr="00331402">
              <w:rPr>
                <w:rFonts w:eastAsiaTheme="minorHAnsi"/>
                <w:bCs/>
                <w:sz w:val="24"/>
                <w:szCs w:val="24"/>
              </w:rPr>
              <w:t xml:space="preserve">Чемпион России, обладатель кубка России по видам спорта, включенным в программы Олимпийских игр, Паралимпийских игр, </w:t>
            </w:r>
            <w:proofErr w:type="spellStart"/>
            <w:r w:rsidRPr="00331402">
              <w:rPr>
                <w:rFonts w:eastAsiaTheme="minorHAnsi"/>
                <w:bCs/>
                <w:sz w:val="24"/>
                <w:szCs w:val="24"/>
              </w:rPr>
              <w:t>Сурдлимпийских</w:t>
            </w:r>
            <w:proofErr w:type="spellEnd"/>
            <w:r w:rsidRPr="00331402">
              <w:rPr>
                <w:rFonts w:eastAsiaTheme="minorHAnsi"/>
                <w:bCs/>
                <w:sz w:val="24"/>
                <w:szCs w:val="24"/>
              </w:rPr>
              <w:t xml:space="preserve"> игр</w:t>
            </w:r>
          </w:p>
        </w:tc>
        <w:tc>
          <w:tcPr>
            <w:tcW w:w="1560" w:type="dxa"/>
            <w:shd w:val="clear" w:color="auto" w:fill="auto"/>
          </w:tcPr>
          <w:p w14:paraId="36FA6C65"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8</w:t>
            </w:r>
          </w:p>
        </w:tc>
        <w:tc>
          <w:tcPr>
            <w:tcW w:w="4819" w:type="dxa"/>
            <w:vMerge/>
            <w:shd w:val="clear" w:color="auto" w:fill="auto"/>
          </w:tcPr>
          <w:p w14:paraId="401D3B01" w14:textId="77777777" w:rsidR="00331402" w:rsidRPr="00331402" w:rsidRDefault="00331402" w:rsidP="00D56731">
            <w:pPr>
              <w:tabs>
                <w:tab w:val="left" w:pos="0"/>
                <w:tab w:val="left" w:pos="6424"/>
              </w:tabs>
              <w:adjustRightInd w:val="0"/>
              <w:contextualSpacing/>
              <w:jc w:val="both"/>
              <w:outlineLvl w:val="1"/>
              <w:rPr>
                <w:color w:val="212121"/>
                <w:sz w:val="24"/>
                <w:szCs w:val="24"/>
                <w:shd w:val="clear" w:color="auto" w:fill="FFFFFF"/>
              </w:rPr>
            </w:pPr>
          </w:p>
        </w:tc>
      </w:tr>
      <w:tr w:rsidR="00331402" w:rsidRPr="00331402" w14:paraId="48F0D2A0" w14:textId="77777777" w:rsidTr="00331402">
        <w:tc>
          <w:tcPr>
            <w:tcW w:w="851" w:type="dxa"/>
            <w:shd w:val="clear" w:color="auto" w:fill="auto"/>
          </w:tcPr>
          <w:p w14:paraId="4C0DFE0C"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2</w:t>
            </w:r>
          </w:p>
        </w:tc>
        <w:tc>
          <w:tcPr>
            <w:tcW w:w="7541" w:type="dxa"/>
            <w:shd w:val="clear" w:color="auto" w:fill="auto"/>
          </w:tcPr>
          <w:p w14:paraId="4FD7ECF2" w14:textId="77777777" w:rsidR="00331402" w:rsidRPr="00331402" w:rsidRDefault="00331402" w:rsidP="00D56731">
            <w:pPr>
              <w:tabs>
                <w:tab w:val="left" w:pos="0"/>
                <w:tab w:val="left" w:pos="6424"/>
              </w:tabs>
              <w:adjustRightInd w:val="0"/>
              <w:contextualSpacing/>
              <w:jc w:val="both"/>
              <w:outlineLvl w:val="1"/>
              <w:rPr>
                <w:sz w:val="24"/>
                <w:szCs w:val="24"/>
              </w:rPr>
            </w:pPr>
            <w:r w:rsidRPr="00331402">
              <w:rPr>
                <w:sz w:val="24"/>
                <w:szCs w:val="24"/>
              </w:rPr>
              <w:t xml:space="preserve">Чемпион мира, чемпион Европы, победитель первенства мира, первенства Европы по видам спорта, не включенным в программы Олимпийских игр, Паралимпийских игр, </w:t>
            </w:r>
            <w:proofErr w:type="spellStart"/>
            <w:r w:rsidRPr="00331402">
              <w:rPr>
                <w:sz w:val="24"/>
                <w:szCs w:val="24"/>
              </w:rPr>
              <w:t>Сурдлимпийских</w:t>
            </w:r>
            <w:proofErr w:type="spellEnd"/>
            <w:r w:rsidRPr="00331402">
              <w:rPr>
                <w:sz w:val="24"/>
                <w:szCs w:val="24"/>
              </w:rPr>
              <w:t xml:space="preserve"> игр</w:t>
            </w:r>
          </w:p>
        </w:tc>
        <w:tc>
          <w:tcPr>
            <w:tcW w:w="1560" w:type="dxa"/>
            <w:shd w:val="clear" w:color="auto" w:fill="auto"/>
          </w:tcPr>
          <w:p w14:paraId="29A9F0E8"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8</w:t>
            </w:r>
          </w:p>
        </w:tc>
        <w:tc>
          <w:tcPr>
            <w:tcW w:w="4819" w:type="dxa"/>
            <w:shd w:val="clear" w:color="auto" w:fill="auto"/>
          </w:tcPr>
          <w:p w14:paraId="778BCAD2" w14:textId="77777777" w:rsidR="00331402" w:rsidRPr="00331402" w:rsidRDefault="00331402" w:rsidP="00D56731">
            <w:pPr>
              <w:tabs>
                <w:tab w:val="left" w:pos="0"/>
                <w:tab w:val="left" w:pos="6424"/>
              </w:tabs>
              <w:adjustRightInd w:val="0"/>
              <w:contextualSpacing/>
              <w:jc w:val="both"/>
              <w:outlineLvl w:val="1"/>
              <w:rPr>
                <w:sz w:val="24"/>
                <w:szCs w:val="24"/>
              </w:rPr>
            </w:pPr>
            <w:r w:rsidRPr="00331402">
              <w:rPr>
                <w:color w:val="212121"/>
                <w:sz w:val="24"/>
                <w:szCs w:val="24"/>
                <w:shd w:val="clear" w:color="auto" w:fill="FFFFFF"/>
              </w:rPr>
              <w:t>Копия Протокола официальных соревнований</w:t>
            </w:r>
          </w:p>
        </w:tc>
      </w:tr>
      <w:tr w:rsidR="00331402" w:rsidRPr="00331402" w14:paraId="42DA8F20" w14:textId="77777777" w:rsidTr="00331402">
        <w:trPr>
          <w:trHeight w:val="908"/>
        </w:trPr>
        <w:tc>
          <w:tcPr>
            <w:tcW w:w="851" w:type="dxa"/>
            <w:vMerge w:val="restart"/>
            <w:shd w:val="clear" w:color="auto" w:fill="auto"/>
          </w:tcPr>
          <w:p w14:paraId="59CD132C"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3</w:t>
            </w:r>
          </w:p>
        </w:tc>
        <w:tc>
          <w:tcPr>
            <w:tcW w:w="7541" w:type="dxa"/>
            <w:shd w:val="clear" w:color="auto" w:fill="auto"/>
          </w:tcPr>
          <w:p w14:paraId="2B657107" w14:textId="77777777" w:rsidR="00331402" w:rsidRPr="00331402" w:rsidRDefault="00331402" w:rsidP="00D56731">
            <w:pPr>
              <w:adjustRightInd w:val="0"/>
              <w:jc w:val="both"/>
              <w:rPr>
                <w:rFonts w:eastAsiaTheme="minorHAnsi"/>
                <w:sz w:val="24"/>
                <w:szCs w:val="24"/>
              </w:rPr>
            </w:pPr>
            <w:r w:rsidRPr="00331402">
              <w:rPr>
                <w:rFonts w:eastAsiaTheme="minorHAnsi"/>
                <w:sz w:val="24"/>
                <w:szCs w:val="24"/>
              </w:rPr>
              <w:t>Иные спортивные достижения, перечень которых определяется Академией:</w:t>
            </w:r>
          </w:p>
          <w:p w14:paraId="6DADDE8D" w14:textId="77777777" w:rsidR="00331402" w:rsidRPr="00331402" w:rsidRDefault="00331402" w:rsidP="00D56731">
            <w:pPr>
              <w:tabs>
                <w:tab w:val="left" w:pos="1134"/>
                <w:tab w:val="left" w:pos="2268"/>
              </w:tabs>
              <w:adjustRightInd w:val="0"/>
              <w:contextualSpacing/>
              <w:jc w:val="both"/>
              <w:outlineLvl w:val="1"/>
              <w:rPr>
                <w:sz w:val="24"/>
                <w:szCs w:val="24"/>
              </w:rPr>
            </w:pPr>
            <w:r w:rsidRPr="00331402">
              <w:rPr>
                <w:sz w:val="24"/>
                <w:szCs w:val="24"/>
              </w:rPr>
              <w:t>а) наличие спортивного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Почётные спортивные звания "Заслуженный мастер спорта России", "Заслуженный мастер спорта СССР";</w:t>
            </w:r>
          </w:p>
        </w:tc>
        <w:tc>
          <w:tcPr>
            <w:tcW w:w="1560" w:type="dxa"/>
            <w:shd w:val="clear" w:color="auto" w:fill="auto"/>
          </w:tcPr>
          <w:p w14:paraId="423FAC3A"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7</w:t>
            </w:r>
          </w:p>
        </w:tc>
        <w:tc>
          <w:tcPr>
            <w:tcW w:w="4819" w:type="dxa"/>
            <w:shd w:val="clear" w:color="auto" w:fill="auto"/>
          </w:tcPr>
          <w:p w14:paraId="1FBF0138" w14:textId="77777777" w:rsidR="00331402" w:rsidRPr="00331402" w:rsidRDefault="00331402" w:rsidP="00D56731">
            <w:pPr>
              <w:tabs>
                <w:tab w:val="left" w:pos="0"/>
                <w:tab w:val="left" w:pos="6424"/>
              </w:tabs>
              <w:adjustRightInd w:val="0"/>
              <w:contextualSpacing/>
              <w:jc w:val="both"/>
              <w:outlineLvl w:val="1"/>
              <w:rPr>
                <w:sz w:val="24"/>
                <w:szCs w:val="24"/>
              </w:rPr>
            </w:pPr>
            <w:r w:rsidRPr="00331402">
              <w:rPr>
                <w:sz w:val="24"/>
                <w:szCs w:val="24"/>
              </w:rPr>
              <w:t>- Удостоверение, подтверждающее спортивное звание;</w:t>
            </w:r>
          </w:p>
          <w:p w14:paraId="7D9E7424" w14:textId="77777777" w:rsidR="00331402" w:rsidRPr="00331402" w:rsidRDefault="00331402" w:rsidP="00D56731">
            <w:pPr>
              <w:tabs>
                <w:tab w:val="left" w:pos="0"/>
                <w:tab w:val="left" w:pos="6424"/>
              </w:tabs>
              <w:adjustRightInd w:val="0"/>
              <w:contextualSpacing/>
              <w:jc w:val="both"/>
              <w:outlineLvl w:val="1"/>
              <w:rPr>
                <w:sz w:val="24"/>
                <w:szCs w:val="24"/>
              </w:rPr>
            </w:pPr>
            <w:r w:rsidRPr="00331402">
              <w:rPr>
                <w:sz w:val="24"/>
                <w:szCs w:val="24"/>
              </w:rPr>
              <w:t>- Приказ Министерства спорта РФ</w:t>
            </w:r>
          </w:p>
        </w:tc>
      </w:tr>
      <w:tr w:rsidR="00331402" w:rsidRPr="00331402" w14:paraId="3DD5BF3B" w14:textId="77777777" w:rsidTr="00331402">
        <w:trPr>
          <w:trHeight w:val="420"/>
        </w:trPr>
        <w:tc>
          <w:tcPr>
            <w:tcW w:w="851" w:type="dxa"/>
            <w:vMerge/>
            <w:shd w:val="clear" w:color="auto" w:fill="auto"/>
          </w:tcPr>
          <w:p w14:paraId="55B196D1" w14:textId="77777777" w:rsidR="00331402" w:rsidRPr="00331402" w:rsidRDefault="00331402" w:rsidP="00D56731">
            <w:pPr>
              <w:tabs>
                <w:tab w:val="left" w:pos="0"/>
                <w:tab w:val="left" w:pos="6424"/>
              </w:tabs>
              <w:adjustRightInd w:val="0"/>
              <w:contextualSpacing/>
              <w:jc w:val="center"/>
              <w:outlineLvl w:val="1"/>
              <w:rPr>
                <w:sz w:val="24"/>
                <w:szCs w:val="24"/>
              </w:rPr>
            </w:pPr>
          </w:p>
        </w:tc>
        <w:tc>
          <w:tcPr>
            <w:tcW w:w="7541" w:type="dxa"/>
            <w:shd w:val="clear" w:color="auto" w:fill="auto"/>
          </w:tcPr>
          <w:p w14:paraId="18F3A1C0" w14:textId="77777777" w:rsidR="00331402" w:rsidRPr="00331402" w:rsidRDefault="00331402" w:rsidP="00D56731">
            <w:pPr>
              <w:tabs>
                <w:tab w:val="left" w:pos="0"/>
                <w:tab w:val="left" w:pos="6424"/>
              </w:tabs>
              <w:adjustRightInd w:val="0"/>
              <w:contextualSpacing/>
              <w:jc w:val="both"/>
              <w:outlineLvl w:val="1"/>
              <w:rPr>
                <w:rFonts w:eastAsiaTheme="minorHAnsi"/>
                <w:sz w:val="24"/>
                <w:szCs w:val="24"/>
              </w:rPr>
            </w:pPr>
            <w:r w:rsidRPr="00331402">
              <w:rPr>
                <w:sz w:val="24"/>
                <w:szCs w:val="24"/>
              </w:rPr>
              <w:t>б) наличие статуса победителя во всероссийских спартакиадах сильнейших спортсменов, всероссийских спартакиадах учащихся (юношеских), всероссийских спартакиадах молодежи (юниорских), всероссийских спартакиадах инвалидов</w:t>
            </w:r>
          </w:p>
        </w:tc>
        <w:tc>
          <w:tcPr>
            <w:tcW w:w="1560" w:type="dxa"/>
            <w:shd w:val="clear" w:color="auto" w:fill="auto"/>
          </w:tcPr>
          <w:p w14:paraId="559103B6"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6</w:t>
            </w:r>
          </w:p>
        </w:tc>
        <w:tc>
          <w:tcPr>
            <w:tcW w:w="4819" w:type="dxa"/>
            <w:shd w:val="clear" w:color="auto" w:fill="auto"/>
          </w:tcPr>
          <w:p w14:paraId="37484977" w14:textId="77777777" w:rsidR="00331402" w:rsidRPr="00331402" w:rsidRDefault="00331402" w:rsidP="00D56731">
            <w:pPr>
              <w:tabs>
                <w:tab w:val="left" w:pos="0"/>
                <w:tab w:val="left" w:pos="6424"/>
              </w:tabs>
              <w:adjustRightInd w:val="0"/>
              <w:contextualSpacing/>
              <w:jc w:val="both"/>
              <w:outlineLvl w:val="1"/>
              <w:rPr>
                <w:color w:val="212121"/>
                <w:sz w:val="24"/>
                <w:szCs w:val="24"/>
                <w:shd w:val="clear" w:color="auto" w:fill="FFFFFF"/>
              </w:rPr>
            </w:pPr>
            <w:r w:rsidRPr="00331402">
              <w:rPr>
                <w:color w:val="212121"/>
                <w:sz w:val="24"/>
                <w:szCs w:val="24"/>
                <w:shd w:val="clear" w:color="auto" w:fill="FFFFFF"/>
              </w:rPr>
              <w:t>- Копия Протокола официальных соревнований;</w:t>
            </w:r>
          </w:p>
          <w:p w14:paraId="6B3726BB" w14:textId="77777777" w:rsidR="00331402" w:rsidRPr="00331402" w:rsidRDefault="00331402" w:rsidP="00D56731">
            <w:pPr>
              <w:tabs>
                <w:tab w:val="left" w:pos="0"/>
                <w:tab w:val="left" w:pos="6424"/>
              </w:tabs>
              <w:adjustRightInd w:val="0"/>
              <w:contextualSpacing/>
              <w:jc w:val="both"/>
              <w:outlineLvl w:val="1"/>
              <w:rPr>
                <w:sz w:val="24"/>
                <w:szCs w:val="24"/>
              </w:rPr>
            </w:pPr>
            <w:r w:rsidRPr="00331402">
              <w:rPr>
                <w:sz w:val="24"/>
                <w:szCs w:val="24"/>
              </w:rPr>
              <w:t xml:space="preserve">- Диплом </w:t>
            </w:r>
            <w:r w:rsidRPr="00331402">
              <w:rPr>
                <w:sz w:val="24"/>
                <w:szCs w:val="24"/>
                <w:lang w:val="en-US"/>
              </w:rPr>
              <w:t>I</w:t>
            </w:r>
            <w:r w:rsidRPr="00331402">
              <w:rPr>
                <w:sz w:val="24"/>
                <w:szCs w:val="24"/>
              </w:rPr>
              <w:t xml:space="preserve"> степени</w:t>
            </w:r>
          </w:p>
        </w:tc>
      </w:tr>
      <w:tr w:rsidR="00331402" w:rsidRPr="00331402" w14:paraId="4F722282" w14:textId="77777777" w:rsidTr="00331402">
        <w:tc>
          <w:tcPr>
            <w:tcW w:w="851" w:type="dxa"/>
            <w:shd w:val="clear" w:color="auto" w:fill="auto"/>
          </w:tcPr>
          <w:p w14:paraId="4C161878"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4</w:t>
            </w:r>
          </w:p>
        </w:tc>
        <w:tc>
          <w:tcPr>
            <w:tcW w:w="7541" w:type="dxa"/>
            <w:shd w:val="clear" w:color="auto" w:fill="auto"/>
          </w:tcPr>
          <w:p w14:paraId="06B58BDD" w14:textId="77777777" w:rsidR="00331402" w:rsidRPr="00331402" w:rsidRDefault="00331402" w:rsidP="00D56731">
            <w:pPr>
              <w:contextualSpacing/>
              <w:jc w:val="both"/>
              <w:rPr>
                <w:sz w:val="24"/>
                <w:szCs w:val="24"/>
              </w:rPr>
            </w:pPr>
            <w:r w:rsidRPr="00331402">
              <w:rPr>
                <w:sz w:val="24"/>
                <w:szCs w:val="24"/>
              </w:rPr>
              <w:t>Участие и (или) результаты участия в олимпиадах школьников (часть 12 статьи 71 Федерального закона N 273-ФЗ) (если результаты участия в олимпиадах школьников не используются для получения особых прав и (или) особого преимущества при поступлении на обучение по конкретным конкурсным группам)</w:t>
            </w:r>
          </w:p>
        </w:tc>
        <w:tc>
          <w:tcPr>
            <w:tcW w:w="1560" w:type="dxa"/>
            <w:shd w:val="clear" w:color="auto" w:fill="auto"/>
          </w:tcPr>
          <w:p w14:paraId="7DC34FB5"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6/5</w:t>
            </w:r>
          </w:p>
        </w:tc>
        <w:tc>
          <w:tcPr>
            <w:tcW w:w="4819" w:type="dxa"/>
            <w:shd w:val="clear" w:color="auto" w:fill="auto"/>
          </w:tcPr>
          <w:p w14:paraId="48D5DC52" w14:textId="77777777" w:rsidR="00331402" w:rsidRPr="00331402" w:rsidRDefault="00331402" w:rsidP="00D56731">
            <w:pPr>
              <w:tabs>
                <w:tab w:val="left" w:pos="0"/>
                <w:tab w:val="left" w:pos="6424"/>
              </w:tabs>
              <w:adjustRightInd w:val="0"/>
              <w:contextualSpacing/>
              <w:jc w:val="both"/>
              <w:outlineLvl w:val="1"/>
              <w:rPr>
                <w:sz w:val="24"/>
                <w:szCs w:val="24"/>
              </w:rPr>
            </w:pPr>
            <w:r w:rsidRPr="00331402">
              <w:rPr>
                <w:sz w:val="24"/>
                <w:szCs w:val="24"/>
              </w:rPr>
              <w:t>- Диплом победителя/ призера</w:t>
            </w:r>
          </w:p>
        </w:tc>
      </w:tr>
      <w:tr w:rsidR="00331402" w:rsidRPr="00331402" w14:paraId="7286857A" w14:textId="77777777" w:rsidTr="00331402">
        <w:tc>
          <w:tcPr>
            <w:tcW w:w="851" w:type="dxa"/>
            <w:shd w:val="clear" w:color="auto" w:fill="auto"/>
          </w:tcPr>
          <w:p w14:paraId="68A2C491"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5</w:t>
            </w:r>
          </w:p>
        </w:tc>
        <w:tc>
          <w:tcPr>
            <w:tcW w:w="7541" w:type="dxa"/>
            <w:shd w:val="clear" w:color="auto" w:fill="auto"/>
          </w:tcPr>
          <w:p w14:paraId="475BEBBB" w14:textId="77777777" w:rsidR="00331402" w:rsidRPr="00331402" w:rsidRDefault="00331402" w:rsidP="00D56731">
            <w:pPr>
              <w:contextualSpacing/>
              <w:jc w:val="both"/>
              <w:rPr>
                <w:sz w:val="24"/>
                <w:szCs w:val="24"/>
              </w:rPr>
            </w:pPr>
            <w:r w:rsidRPr="00331402">
              <w:rPr>
                <w:sz w:val="24"/>
                <w:szCs w:val="24"/>
              </w:rPr>
              <w:t>Участие и (или) результаты участия в иных интеллектуальных и (или) творческих конкурсах, физкультурных мероприятиях и спортивных мероприятиях, проводимых в соответствии с частью 2 статьи 77 Федерального закона N 273-ФЗ в целях выявления и поддержки лиц, проявивших выдающиеся способности</w:t>
            </w:r>
          </w:p>
        </w:tc>
        <w:tc>
          <w:tcPr>
            <w:tcW w:w="1560" w:type="dxa"/>
            <w:shd w:val="clear" w:color="auto" w:fill="auto"/>
          </w:tcPr>
          <w:p w14:paraId="2C6F44D8"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6/5</w:t>
            </w:r>
          </w:p>
        </w:tc>
        <w:tc>
          <w:tcPr>
            <w:tcW w:w="4819" w:type="dxa"/>
            <w:shd w:val="clear" w:color="auto" w:fill="auto"/>
          </w:tcPr>
          <w:p w14:paraId="43B0D920" w14:textId="77777777" w:rsidR="00331402" w:rsidRPr="00331402" w:rsidRDefault="00331402" w:rsidP="00D56731">
            <w:pPr>
              <w:tabs>
                <w:tab w:val="left" w:pos="0"/>
                <w:tab w:val="left" w:pos="6424"/>
              </w:tabs>
              <w:adjustRightInd w:val="0"/>
              <w:contextualSpacing/>
              <w:jc w:val="both"/>
              <w:outlineLvl w:val="1"/>
              <w:rPr>
                <w:sz w:val="24"/>
                <w:szCs w:val="24"/>
              </w:rPr>
            </w:pPr>
            <w:r w:rsidRPr="00331402">
              <w:rPr>
                <w:sz w:val="24"/>
                <w:szCs w:val="24"/>
              </w:rPr>
              <w:t>- Диплом победителя/ призера</w:t>
            </w:r>
          </w:p>
        </w:tc>
      </w:tr>
      <w:tr w:rsidR="00331402" w:rsidRPr="00331402" w14:paraId="2FB174A0" w14:textId="77777777" w:rsidTr="00331402">
        <w:tc>
          <w:tcPr>
            <w:tcW w:w="851" w:type="dxa"/>
            <w:shd w:val="clear" w:color="auto" w:fill="auto"/>
          </w:tcPr>
          <w:p w14:paraId="2DBB85E5"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6</w:t>
            </w:r>
          </w:p>
        </w:tc>
        <w:tc>
          <w:tcPr>
            <w:tcW w:w="7541" w:type="dxa"/>
            <w:shd w:val="clear" w:color="auto" w:fill="auto"/>
          </w:tcPr>
          <w:p w14:paraId="0E0C5D50" w14:textId="77777777" w:rsidR="00331402" w:rsidRPr="00331402" w:rsidRDefault="00331402" w:rsidP="00D56731">
            <w:pPr>
              <w:tabs>
                <w:tab w:val="left" w:pos="0"/>
                <w:tab w:val="left" w:pos="6424"/>
              </w:tabs>
              <w:adjustRightInd w:val="0"/>
              <w:contextualSpacing/>
              <w:jc w:val="both"/>
              <w:outlineLvl w:val="1"/>
              <w:rPr>
                <w:sz w:val="24"/>
                <w:szCs w:val="24"/>
              </w:rPr>
            </w:pPr>
            <w:r w:rsidRPr="00331402">
              <w:rPr>
                <w:sz w:val="24"/>
                <w:szCs w:val="24"/>
              </w:rPr>
              <w:t>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w:t>
            </w:r>
            <w:proofErr w:type="spellStart"/>
            <w:r w:rsidRPr="00331402">
              <w:rPr>
                <w:sz w:val="24"/>
                <w:szCs w:val="24"/>
              </w:rPr>
              <w:t>Абилимпикс</w:t>
            </w:r>
            <w:proofErr w:type="spellEnd"/>
            <w:r w:rsidRPr="00331402">
              <w:rPr>
                <w:sz w:val="24"/>
                <w:szCs w:val="24"/>
              </w:rPr>
              <w:t>" (распоряжение Правительства Российской Федерации от 26 февраля 2018 г. N 312-р)</w:t>
            </w:r>
          </w:p>
        </w:tc>
        <w:tc>
          <w:tcPr>
            <w:tcW w:w="1560" w:type="dxa"/>
            <w:shd w:val="clear" w:color="auto" w:fill="auto"/>
          </w:tcPr>
          <w:p w14:paraId="0B64859B"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6/5</w:t>
            </w:r>
          </w:p>
        </w:tc>
        <w:tc>
          <w:tcPr>
            <w:tcW w:w="4819" w:type="dxa"/>
            <w:shd w:val="clear" w:color="auto" w:fill="auto"/>
          </w:tcPr>
          <w:p w14:paraId="2A663FFC" w14:textId="77777777" w:rsidR="00331402" w:rsidRPr="00331402" w:rsidRDefault="00331402" w:rsidP="00D56731">
            <w:pPr>
              <w:tabs>
                <w:tab w:val="left" w:pos="0"/>
                <w:tab w:val="left" w:pos="6424"/>
              </w:tabs>
              <w:adjustRightInd w:val="0"/>
              <w:contextualSpacing/>
              <w:jc w:val="both"/>
              <w:outlineLvl w:val="1"/>
              <w:rPr>
                <w:sz w:val="24"/>
                <w:szCs w:val="24"/>
              </w:rPr>
            </w:pPr>
            <w:r w:rsidRPr="00331402">
              <w:rPr>
                <w:sz w:val="24"/>
                <w:szCs w:val="24"/>
              </w:rPr>
              <w:t>- Диплом победителя/ призера</w:t>
            </w:r>
          </w:p>
        </w:tc>
      </w:tr>
      <w:tr w:rsidR="00331402" w:rsidRPr="00331402" w14:paraId="1153458C" w14:textId="77777777" w:rsidTr="00331402">
        <w:tc>
          <w:tcPr>
            <w:tcW w:w="851" w:type="dxa"/>
            <w:shd w:val="clear" w:color="auto" w:fill="auto"/>
          </w:tcPr>
          <w:p w14:paraId="45D3DBF1"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7</w:t>
            </w:r>
          </w:p>
        </w:tc>
        <w:tc>
          <w:tcPr>
            <w:tcW w:w="7541" w:type="dxa"/>
            <w:shd w:val="clear" w:color="auto" w:fill="auto"/>
          </w:tcPr>
          <w:p w14:paraId="6BA980C5" w14:textId="77777777" w:rsidR="00331402" w:rsidRPr="00331402" w:rsidRDefault="00331402" w:rsidP="00D56731">
            <w:pPr>
              <w:tabs>
                <w:tab w:val="left" w:pos="0"/>
                <w:tab w:val="left" w:pos="6424"/>
              </w:tabs>
              <w:adjustRightInd w:val="0"/>
              <w:contextualSpacing/>
              <w:jc w:val="both"/>
              <w:outlineLvl w:val="1"/>
              <w:rPr>
                <w:sz w:val="24"/>
                <w:szCs w:val="24"/>
              </w:rPr>
            </w:pPr>
            <w:r w:rsidRPr="00331402">
              <w:rPr>
                <w:sz w:val="24"/>
                <w:szCs w:val="24"/>
              </w:rPr>
              <w:t>Наличие полученных в образовательных организациях Российской Федерации документов об образовании или об образовании и о квалификации с отличием (аттестата о среднем общем образовании с отличием, аттестата о среднем (полном) общем образовании с отличием, аттестата о среднем (полном) общем образовании для награжденных золотой (серебряной) медалью, диплома о среднем профессиональном образовании с отличием, диплома о начальном профессиональном образовании с отличием, диплома о начальном профессиональном образовании для награжденных золотой (серебряной) медалью)</w:t>
            </w:r>
          </w:p>
        </w:tc>
        <w:tc>
          <w:tcPr>
            <w:tcW w:w="1560" w:type="dxa"/>
            <w:shd w:val="clear" w:color="auto" w:fill="auto"/>
          </w:tcPr>
          <w:p w14:paraId="60BDE5B3"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5/4</w:t>
            </w:r>
          </w:p>
        </w:tc>
        <w:tc>
          <w:tcPr>
            <w:tcW w:w="4819" w:type="dxa"/>
            <w:shd w:val="clear" w:color="auto" w:fill="auto"/>
          </w:tcPr>
          <w:p w14:paraId="7021DFA9" w14:textId="77777777" w:rsidR="00331402" w:rsidRPr="00331402" w:rsidRDefault="00331402" w:rsidP="00D56731">
            <w:pPr>
              <w:tabs>
                <w:tab w:val="left" w:pos="0"/>
                <w:tab w:val="left" w:pos="6424"/>
              </w:tabs>
              <w:adjustRightInd w:val="0"/>
              <w:contextualSpacing/>
              <w:jc w:val="both"/>
              <w:outlineLvl w:val="1"/>
              <w:rPr>
                <w:sz w:val="24"/>
                <w:szCs w:val="24"/>
              </w:rPr>
            </w:pPr>
            <w:r w:rsidRPr="00331402">
              <w:rPr>
                <w:sz w:val="24"/>
                <w:szCs w:val="24"/>
              </w:rPr>
              <w:t>- Аттестат (в т.ч. с 2024 года - аттестат о СОО с отличием – красного цвета /сине-голубого цвета)/;</w:t>
            </w:r>
          </w:p>
          <w:p w14:paraId="5E8E5C37" w14:textId="77777777" w:rsidR="00331402" w:rsidRPr="00331402" w:rsidRDefault="00331402" w:rsidP="00D56731">
            <w:pPr>
              <w:tabs>
                <w:tab w:val="left" w:pos="0"/>
                <w:tab w:val="left" w:pos="6424"/>
              </w:tabs>
              <w:adjustRightInd w:val="0"/>
              <w:contextualSpacing/>
              <w:jc w:val="both"/>
              <w:outlineLvl w:val="1"/>
              <w:rPr>
                <w:sz w:val="24"/>
                <w:szCs w:val="24"/>
              </w:rPr>
            </w:pPr>
            <w:r w:rsidRPr="00331402">
              <w:rPr>
                <w:sz w:val="24"/>
                <w:szCs w:val="24"/>
              </w:rPr>
              <w:t>- диплом (с отличием)</w:t>
            </w:r>
          </w:p>
          <w:p w14:paraId="167493B5" w14:textId="77777777" w:rsidR="00331402" w:rsidRPr="00331402" w:rsidRDefault="00331402" w:rsidP="00D56731">
            <w:pPr>
              <w:tabs>
                <w:tab w:val="left" w:pos="0"/>
                <w:tab w:val="left" w:pos="6424"/>
              </w:tabs>
              <w:adjustRightInd w:val="0"/>
              <w:contextualSpacing/>
              <w:jc w:val="both"/>
              <w:outlineLvl w:val="1"/>
              <w:rPr>
                <w:sz w:val="24"/>
                <w:szCs w:val="24"/>
              </w:rPr>
            </w:pPr>
          </w:p>
        </w:tc>
      </w:tr>
      <w:tr w:rsidR="00331402" w:rsidRPr="00331402" w14:paraId="4B7B28A2" w14:textId="77777777" w:rsidTr="00331402">
        <w:tc>
          <w:tcPr>
            <w:tcW w:w="851" w:type="dxa"/>
            <w:shd w:val="clear" w:color="auto" w:fill="auto"/>
          </w:tcPr>
          <w:p w14:paraId="429FC794"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lastRenderedPageBreak/>
              <w:t>8</w:t>
            </w:r>
          </w:p>
        </w:tc>
        <w:tc>
          <w:tcPr>
            <w:tcW w:w="7541" w:type="dxa"/>
            <w:shd w:val="clear" w:color="auto" w:fill="auto"/>
          </w:tcPr>
          <w:p w14:paraId="06B849B1" w14:textId="77777777" w:rsidR="00331402" w:rsidRPr="00331402" w:rsidRDefault="00331402" w:rsidP="00D56731">
            <w:pPr>
              <w:contextualSpacing/>
              <w:jc w:val="both"/>
              <w:rPr>
                <w:sz w:val="24"/>
                <w:szCs w:val="24"/>
              </w:rPr>
            </w:pPr>
            <w:r w:rsidRPr="00331402">
              <w:rPr>
                <w:sz w:val="24"/>
                <w:szCs w:val="24"/>
              </w:rPr>
              <w:t>Наличие золотого, серебряного или бронзового знака отличия Всероссийского физкультурно-спортивного комплекса "Готов к труду и обороне" (ГТО) (далее - знак ГТО), если поступающий в текущем и (или) предшествующем году относится (относился) к возрастной группе, в которой получен знак ГТО; начисление баллов за наличие знака ГТО осуществляется однократно</w:t>
            </w:r>
          </w:p>
        </w:tc>
        <w:tc>
          <w:tcPr>
            <w:tcW w:w="1560" w:type="dxa"/>
            <w:shd w:val="clear" w:color="auto" w:fill="auto"/>
          </w:tcPr>
          <w:p w14:paraId="66EFC55E"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4/3/2</w:t>
            </w:r>
          </w:p>
        </w:tc>
        <w:tc>
          <w:tcPr>
            <w:tcW w:w="4819" w:type="dxa"/>
            <w:shd w:val="clear" w:color="auto" w:fill="auto"/>
          </w:tcPr>
          <w:p w14:paraId="17739E96" w14:textId="77777777" w:rsidR="00331402" w:rsidRPr="00331402" w:rsidRDefault="00331402" w:rsidP="00D56731">
            <w:pPr>
              <w:contextualSpacing/>
              <w:jc w:val="both"/>
              <w:rPr>
                <w:sz w:val="24"/>
                <w:szCs w:val="24"/>
              </w:rPr>
            </w:pPr>
            <w:r w:rsidRPr="00331402">
              <w:rPr>
                <w:sz w:val="24"/>
                <w:szCs w:val="24"/>
              </w:rPr>
              <w:t xml:space="preserve">- Удостоверение к знаку ГТО, </w:t>
            </w:r>
          </w:p>
          <w:p w14:paraId="4997A87F" w14:textId="77777777" w:rsidR="00331402" w:rsidRPr="00331402" w:rsidRDefault="00331402" w:rsidP="00D56731">
            <w:pPr>
              <w:contextualSpacing/>
              <w:jc w:val="both"/>
              <w:rPr>
                <w:sz w:val="24"/>
                <w:szCs w:val="24"/>
              </w:rPr>
            </w:pPr>
            <w:r w:rsidRPr="00331402">
              <w:rPr>
                <w:sz w:val="24"/>
                <w:szCs w:val="24"/>
              </w:rPr>
              <w:t xml:space="preserve">- или сведения, размещенные на официальном сайте Министерства спорта Российской Федерации или на официальном сайте Всероссийского физкультурно-спортивного комплекса "Готов к труду и обороне" (ГТО) в информационно-телекоммуникационной сети "Интернет", </w:t>
            </w:r>
          </w:p>
          <w:p w14:paraId="5A27FF54" w14:textId="77777777" w:rsidR="00331402" w:rsidRPr="00331402" w:rsidRDefault="00331402" w:rsidP="00D56731">
            <w:pPr>
              <w:contextualSpacing/>
              <w:jc w:val="both"/>
              <w:rPr>
                <w:sz w:val="24"/>
                <w:szCs w:val="24"/>
              </w:rPr>
            </w:pPr>
            <w:r w:rsidRPr="00331402">
              <w:rPr>
                <w:sz w:val="24"/>
                <w:szCs w:val="24"/>
              </w:rPr>
              <w:t>- или копия распорядительного акта (выписка из распорядительного акта) Министерства спорта Российской Федерации о награждении золотым знаком ГТО, копия распорядительного акта (выписка из распорядительного акта) органа исполнительной власти субъекта Российской Федерации о награждении серебряным или бронзовым знаком ГТО (копия распорядительного акта (выписка из распорядительного акта) должна быть заверена должностным лицом органа, издавшего распорядительный акт (приказ Министерства спорта Российской Федерации от 14 января 2016 г. N 16)</w:t>
            </w:r>
          </w:p>
        </w:tc>
      </w:tr>
      <w:tr w:rsidR="00331402" w:rsidRPr="00331402" w14:paraId="27DE0800" w14:textId="77777777" w:rsidTr="00331402">
        <w:tc>
          <w:tcPr>
            <w:tcW w:w="851" w:type="dxa"/>
            <w:shd w:val="clear" w:color="auto" w:fill="FFFFFF" w:themeFill="background1"/>
          </w:tcPr>
          <w:p w14:paraId="4ED2B700" w14:textId="77777777" w:rsidR="00331402" w:rsidRPr="00331402" w:rsidRDefault="00331402" w:rsidP="00D56731">
            <w:pPr>
              <w:tabs>
                <w:tab w:val="left" w:pos="635"/>
              </w:tabs>
              <w:jc w:val="center"/>
              <w:rPr>
                <w:rFonts w:eastAsiaTheme="minorHAnsi" w:cstheme="minorBidi"/>
                <w:sz w:val="24"/>
                <w:szCs w:val="24"/>
              </w:rPr>
            </w:pPr>
            <w:r w:rsidRPr="00331402">
              <w:rPr>
                <w:rFonts w:eastAsiaTheme="minorHAnsi" w:cstheme="minorBidi"/>
                <w:sz w:val="24"/>
                <w:szCs w:val="24"/>
              </w:rPr>
              <w:t>9</w:t>
            </w:r>
          </w:p>
        </w:tc>
        <w:tc>
          <w:tcPr>
            <w:tcW w:w="7541" w:type="dxa"/>
            <w:shd w:val="clear" w:color="auto" w:fill="FFFFFF" w:themeFill="background1"/>
          </w:tcPr>
          <w:p w14:paraId="04C36746" w14:textId="77777777" w:rsidR="00331402" w:rsidRPr="00331402" w:rsidRDefault="00331402" w:rsidP="00D56731">
            <w:pPr>
              <w:ind w:right="34" w:firstLine="26"/>
              <w:jc w:val="both"/>
              <w:rPr>
                <w:rFonts w:eastAsiaTheme="minorHAnsi" w:cstheme="minorBidi"/>
                <w:sz w:val="24"/>
                <w:szCs w:val="24"/>
              </w:rPr>
            </w:pPr>
            <w:r w:rsidRPr="00331402">
              <w:rPr>
                <w:rFonts w:eastAsiaTheme="minorHAnsi" w:cstheme="minorBidi"/>
                <w:sz w:val="24"/>
                <w:szCs w:val="24"/>
              </w:rPr>
              <w:t>Наличие знака отличия «Гордость Пермского края»:</w:t>
            </w:r>
          </w:p>
          <w:p w14:paraId="575DADF6" w14:textId="77777777" w:rsidR="00331402" w:rsidRPr="00331402" w:rsidRDefault="00331402" w:rsidP="00D56731">
            <w:pPr>
              <w:ind w:right="34" w:firstLine="26"/>
              <w:jc w:val="both"/>
              <w:rPr>
                <w:rFonts w:eastAsiaTheme="minorHAnsi" w:cstheme="minorBidi"/>
                <w:sz w:val="24"/>
                <w:szCs w:val="24"/>
              </w:rPr>
            </w:pPr>
            <w:r w:rsidRPr="00331402">
              <w:rPr>
                <w:rFonts w:eastAsiaTheme="minorHAnsi" w:cstheme="minorBidi"/>
                <w:sz w:val="24"/>
                <w:szCs w:val="24"/>
              </w:rPr>
              <w:t>с даты получения знака отличия до дня завершения приема документов от поступающего должно пройти не более двух календарных лет</w:t>
            </w:r>
          </w:p>
        </w:tc>
        <w:tc>
          <w:tcPr>
            <w:tcW w:w="1560" w:type="dxa"/>
            <w:shd w:val="clear" w:color="auto" w:fill="FFFFFF" w:themeFill="background1"/>
            <w:vAlign w:val="center"/>
          </w:tcPr>
          <w:p w14:paraId="3FE7A5C9" w14:textId="77777777" w:rsidR="00331402" w:rsidRPr="00331402" w:rsidRDefault="00331402" w:rsidP="00D56731">
            <w:pPr>
              <w:ind w:left="-20" w:firstLine="22"/>
              <w:jc w:val="center"/>
              <w:rPr>
                <w:rFonts w:eastAsiaTheme="minorHAnsi" w:cstheme="minorBidi"/>
                <w:sz w:val="24"/>
                <w:szCs w:val="24"/>
              </w:rPr>
            </w:pPr>
            <w:r w:rsidRPr="00331402">
              <w:rPr>
                <w:rFonts w:eastAsiaTheme="minorHAnsi" w:cstheme="minorBidi"/>
                <w:sz w:val="24"/>
                <w:szCs w:val="24"/>
              </w:rPr>
              <w:t>4</w:t>
            </w:r>
          </w:p>
        </w:tc>
        <w:tc>
          <w:tcPr>
            <w:tcW w:w="4819" w:type="dxa"/>
            <w:shd w:val="clear" w:color="auto" w:fill="FFFFFF" w:themeFill="background1"/>
          </w:tcPr>
          <w:p w14:paraId="34CFEDAE" w14:textId="77777777" w:rsidR="00331402" w:rsidRPr="00331402" w:rsidRDefault="00331402" w:rsidP="00D56731">
            <w:pPr>
              <w:rPr>
                <w:rFonts w:eastAsiaTheme="minorHAnsi" w:cstheme="minorBidi"/>
                <w:sz w:val="24"/>
                <w:szCs w:val="24"/>
              </w:rPr>
            </w:pPr>
            <w:r w:rsidRPr="00331402">
              <w:rPr>
                <w:rFonts w:eastAsiaTheme="minorHAnsi" w:cstheme="minorBidi"/>
                <w:sz w:val="24"/>
                <w:szCs w:val="24"/>
              </w:rPr>
              <w:t>- Удостоверение к знаку отличия</w:t>
            </w:r>
          </w:p>
        </w:tc>
      </w:tr>
      <w:tr w:rsidR="00331402" w:rsidRPr="00331402" w14:paraId="7648BF08" w14:textId="77777777" w:rsidTr="00331402">
        <w:tc>
          <w:tcPr>
            <w:tcW w:w="851" w:type="dxa"/>
            <w:shd w:val="clear" w:color="auto" w:fill="auto"/>
          </w:tcPr>
          <w:p w14:paraId="0BE5AF09"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10</w:t>
            </w:r>
          </w:p>
        </w:tc>
        <w:tc>
          <w:tcPr>
            <w:tcW w:w="7541" w:type="dxa"/>
            <w:shd w:val="clear" w:color="auto" w:fill="auto"/>
          </w:tcPr>
          <w:p w14:paraId="0578A73E" w14:textId="77777777" w:rsidR="00331402" w:rsidRPr="00331402" w:rsidRDefault="00331402" w:rsidP="00D56731">
            <w:pPr>
              <w:contextualSpacing/>
              <w:jc w:val="both"/>
              <w:rPr>
                <w:sz w:val="24"/>
                <w:szCs w:val="24"/>
              </w:rPr>
            </w:pPr>
            <w:r w:rsidRPr="00331402">
              <w:rPr>
                <w:sz w:val="24"/>
                <w:szCs w:val="24"/>
              </w:rPr>
              <w:t xml:space="preserve">Наличие дополнительного образования по дополнительным общеобразовательным программам, соответствующим конкурсному </w:t>
            </w:r>
            <w:r w:rsidRPr="00331402">
              <w:rPr>
                <w:sz w:val="24"/>
                <w:szCs w:val="24"/>
              </w:rPr>
              <w:lastRenderedPageBreak/>
              <w:t>профилю (по решению Академии - с указанием срока обучения или объема образовательной программы):</w:t>
            </w:r>
          </w:p>
          <w:p w14:paraId="00B4A721" w14:textId="77777777" w:rsidR="00331402" w:rsidRPr="00331402" w:rsidRDefault="00331402" w:rsidP="00D56731">
            <w:pPr>
              <w:contextualSpacing/>
              <w:jc w:val="both"/>
              <w:rPr>
                <w:rFonts w:eastAsiaTheme="minorHAnsi"/>
                <w:sz w:val="24"/>
                <w:szCs w:val="24"/>
              </w:rPr>
            </w:pPr>
            <w:r w:rsidRPr="00331402">
              <w:rPr>
                <w:sz w:val="24"/>
                <w:szCs w:val="24"/>
              </w:rPr>
              <w:t xml:space="preserve">- с </w:t>
            </w:r>
            <w:proofErr w:type="gramStart"/>
            <w:r w:rsidRPr="00331402">
              <w:rPr>
                <w:sz w:val="24"/>
                <w:szCs w:val="24"/>
              </w:rPr>
              <w:t>даты  окончания</w:t>
            </w:r>
            <w:proofErr w:type="gramEnd"/>
            <w:r w:rsidRPr="00331402">
              <w:rPr>
                <w:sz w:val="24"/>
                <w:szCs w:val="24"/>
              </w:rPr>
              <w:t xml:space="preserve"> поступающим организации дополнительного образования до дня завершения приема документов от поступающего в Академию должно пройти не более четырех календарных лет</w:t>
            </w:r>
          </w:p>
        </w:tc>
        <w:tc>
          <w:tcPr>
            <w:tcW w:w="1560" w:type="dxa"/>
            <w:shd w:val="clear" w:color="auto" w:fill="auto"/>
          </w:tcPr>
          <w:p w14:paraId="2D7C59E8"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lastRenderedPageBreak/>
              <w:t>3</w:t>
            </w:r>
          </w:p>
        </w:tc>
        <w:tc>
          <w:tcPr>
            <w:tcW w:w="4819" w:type="dxa"/>
            <w:shd w:val="clear" w:color="auto" w:fill="auto"/>
          </w:tcPr>
          <w:p w14:paraId="1691E69C" w14:textId="77777777" w:rsidR="00331402" w:rsidRPr="00331402" w:rsidRDefault="00331402" w:rsidP="00D56731">
            <w:pPr>
              <w:tabs>
                <w:tab w:val="left" w:pos="0"/>
                <w:tab w:val="left" w:pos="6424"/>
              </w:tabs>
              <w:adjustRightInd w:val="0"/>
              <w:contextualSpacing/>
              <w:jc w:val="both"/>
              <w:outlineLvl w:val="1"/>
              <w:rPr>
                <w:sz w:val="24"/>
                <w:szCs w:val="24"/>
              </w:rPr>
            </w:pPr>
            <w:r w:rsidRPr="00331402">
              <w:rPr>
                <w:sz w:val="24"/>
                <w:szCs w:val="24"/>
              </w:rPr>
              <w:t>Свидетельство об окончании организации дополнительного образования</w:t>
            </w:r>
          </w:p>
        </w:tc>
      </w:tr>
      <w:tr w:rsidR="00331402" w:rsidRPr="00331402" w14:paraId="650B1B9F" w14:textId="77777777" w:rsidTr="00331402">
        <w:tc>
          <w:tcPr>
            <w:tcW w:w="851" w:type="dxa"/>
            <w:shd w:val="clear" w:color="auto" w:fill="auto"/>
          </w:tcPr>
          <w:p w14:paraId="5FD57B9F"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11</w:t>
            </w:r>
          </w:p>
        </w:tc>
        <w:tc>
          <w:tcPr>
            <w:tcW w:w="7541" w:type="dxa"/>
            <w:shd w:val="clear" w:color="auto" w:fill="auto"/>
          </w:tcPr>
          <w:p w14:paraId="1BF45F9A" w14:textId="77777777" w:rsidR="00331402" w:rsidRPr="00331402" w:rsidRDefault="00331402" w:rsidP="00D56731">
            <w:pPr>
              <w:tabs>
                <w:tab w:val="left" w:pos="0"/>
                <w:tab w:val="left" w:pos="6424"/>
              </w:tabs>
              <w:adjustRightInd w:val="0"/>
              <w:contextualSpacing/>
              <w:jc w:val="both"/>
              <w:outlineLvl w:val="1"/>
              <w:rPr>
                <w:rFonts w:eastAsiaTheme="minorHAnsi"/>
                <w:sz w:val="24"/>
                <w:szCs w:val="24"/>
              </w:rPr>
            </w:pPr>
            <w:r w:rsidRPr="00331402">
              <w:rPr>
                <w:rFonts w:eastAsiaTheme="minorHAnsi"/>
                <w:sz w:val="24"/>
                <w:szCs w:val="24"/>
              </w:rPr>
              <w:t>Волонтерская (добровольческая) деятельность (в т.ч. спортивной направленности):</w:t>
            </w:r>
          </w:p>
          <w:p w14:paraId="09044C73" w14:textId="77777777" w:rsidR="00331402" w:rsidRPr="00331402" w:rsidRDefault="00331402" w:rsidP="00D56731">
            <w:pPr>
              <w:tabs>
                <w:tab w:val="left" w:pos="0"/>
                <w:tab w:val="left" w:pos="6424"/>
              </w:tabs>
              <w:adjustRightInd w:val="0"/>
              <w:contextualSpacing/>
              <w:jc w:val="both"/>
              <w:outlineLvl w:val="1"/>
              <w:rPr>
                <w:sz w:val="24"/>
                <w:szCs w:val="24"/>
              </w:rPr>
            </w:pPr>
            <w:r w:rsidRPr="00331402">
              <w:rPr>
                <w:sz w:val="24"/>
                <w:szCs w:val="24"/>
              </w:rPr>
              <w:t>- с даты завершения периода осуществления указанной деятельности до дня завершения приема документов от поступающего в Академию должно пройти не более четырех календарных лет;</w:t>
            </w:r>
          </w:p>
          <w:p w14:paraId="04F57F6B" w14:textId="77777777" w:rsidR="00331402" w:rsidRPr="00331402" w:rsidRDefault="00331402" w:rsidP="00D56731">
            <w:pPr>
              <w:tabs>
                <w:tab w:val="left" w:pos="0"/>
                <w:tab w:val="left" w:pos="6424"/>
              </w:tabs>
              <w:adjustRightInd w:val="0"/>
              <w:contextualSpacing/>
              <w:jc w:val="both"/>
              <w:outlineLvl w:val="1"/>
              <w:rPr>
                <w:sz w:val="24"/>
                <w:szCs w:val="24"/>
              </w:rPr>
            </w:pPr>
            <w:r w:rsidRPr="00331402">
              <w:rPr>
                <w:sz w:val="24"/>
                <w:szCs w:val="24"/>
              </w:rPr>
              <w:t>- мероприятия должны быть верифицированными;</w:t>
            </w:r>
          </w:p>
          <w:p w14:paraId="5925E2B8" w14:textId="77777777" w:rsidR="00331402" w:rsidRPr="00331402" w:rsidRDefault="00331402" w:rsidP="00D56731">
            <w:pPr>
              <w:tabs>
                <w:tab w:val="left" w:pos="0"/>
                <w:tab w:val="left" w:pos="6424"/>
              </w:tabs>
              <w:adjustRightInd w:val="0"/>
              <w:contextualSpacing/>
              <w:jc w:val="both"/>
              <w:outlineLvl w:val="1"/>
              <w:rPr>
                <w:sz w:val="24"/>
                <w:szCs w:val="24"/>
              </w:rPr>
            </w:pPr>
            <w:r w:rsidRPr="00331402">
              <w:rPr>
                <w:sz w:val="24"/>
                <w:szCs w:val="24"/>
              </w:rPr>
              <w:t xml:space="preserve">- общий период выполняемых работ в </w:t>
            </w:r>
            <w:proofErr w:type="spellStart"/>
            <w:r w:rsidRPr="00331402">
              <w:rPr>
                <w:sz w:val="24"/>
                <w:szCs w:val="24"/>
              </w:rPr>
              <w:t>волонтерстве</w:t>
            </w:r>
            <w:proofErr w:type="spellEnd"/>
            <w:r w:rsidRPr="00331402">
              <w:rPr>
                <w:sz w:val="24"/>
                <w:szCs w:val="24"/>
              </w:rPr>
              <w:t xml:space="preserve"> (в календарных часах) </w:t>
            </w:r>
            <w:r w:rsidRPr="00331402">
              <w:rPr>
                <w:rFonts w:eastAsiaTheme="minorHAnsi"/>
                <w:sz w:val="24"/>
                <w:szCs w:val="24"/>
              </w:rPr>
              <w:t>должен быть не менее 30 часов; спортивной направленности – не менее 10 часов)</w:t>
            </w:r>
          </w:p>
        </w:tc>
        <w:tc>
          <w:tcPr>
            <w:tcW w:w="1560" w:type="dxa"/>
            <w:shd w:val="clear" w:color="auto" w:fill="auto"/>
          </w:tcPr>
          <w:p w14:paraId="1D778530"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2</w:t>
            </w:r>
          </w:p>
        </w:tc>
        <w:tc>
          <w:tcPr>
            <w:tcW w:w="4819" w:type="dxa"/>
            <w:shd w:val="clear" w:color="auto" w:fill="auto"/>
          </w:tcPr>
          <w:p w14:paraId="0D3D3BD6" w14:textId="77777777" w:rsidR="00331402" w:rsidRPr="00331402" w:rsidRDefault="00331402" w:rsidP="00D56731">
            <w:pPr>
              <w:adjustRightInd w:val="0"/>
              <w:jc w:val="both"/>
              <w:rPr>
                <w:rFonts w:eastAsiaTheme="minorHAnsi"/>
                <w:sz w:val="24"/>
                <w:szCs w:val="24"/>
              </w:rPr>
            </w:pPr>
            <w:r w:rsidRPr="00331402">
              <w:rPr>
                <w:rFonts w:eastAsiaTheme="minorHAnsi"/>
                <w:sz w:val="24"/>
                <w:szCs w:val="24"/>
              </w:rPr>
              <w:t>- Личная книжка волонтера /</w:t>
            </w:r>
          </w:p>
          <w:p w14:paraId="012D3978" w14:textId="77777777" w:rsidR="00331402" w:rsidRPr="00331402" w:rsidRDefault="00331402" w:rsidP="00D56731">
            <w:pPr>
              <w:adjustRightInd w:val="0"/>
              <w:jc w:val="both"/>
              <w:rPr>
                <w:rFonts w:eastAsiaTheme="minorHAnsi"/>
                <w:sz w:val="24"/>
                <w:szCs w:val="24"/>
              </w:rPr>
            </w:pPr>
            <w:r w:rsidRPr="00331402">
              <w:rPr>
                <w:rFonts w:eastAsiaTheme="minorHAnsi"/>
                <w:sz w:val="24"/>
                <w:szCs w:val="24"/>
              </w:rPr>
              <w:t>- Выписка из Личной книжки волонтера:</w:t>
            </w:r>
          </w:p>
          <w:p w14:paraId="3F0250F7" w14:textId="77777777" w:rsidR="00331402" w:rsidRPr="00331402" w:rsidRDefault="00331402" w:rsidP="00D56731">
            <w:pPr>
              <w:adjustRightInd w:val="0"/>
              <w:jc w:val="both"/>
              <w:rPr>
                <w:rFonts w:eastAsiaTheme="minorHAnsi"/>
                <w:sz w:val="24"/>
                <w:szCs w:val="24"/>
              </w:rPr>
            </w:pPr>
            <w:r w:rsidRPr="00331402">
              <w:rPr>
                <w:rFonts w:eastAsiaTheme="minorHAnsi"/>
                <w:sz w:val="24"/>
                <w:szCs w:val="24"/>
              </w:rPr>
              <w:t xml:space="preserve">*на платформе ДОБРО.РФ; </w:t>
            </w:r>
          </w:p>
          <w:p w14:paraId="56E8D930" w14:textId="77777777" w:rsidR="00331402" w:rsidRPr="00331402" w:rsidRDefault="00331402" w:rsidP="00D56731">
            <w:pPr>
              <w:adjustRightInd w:val="0"/>
              <w:jc w:val="both"/>
              <w:rPr>
                <w:rFonts w:eastAsiaTheme="minorHAnsi"/>
                <w:sz w:val="24"/>
                <w:szCs w:val="24"/>
              </w:rPr>
            </w:pPr>
            <w:r w:rsidRPr="00331402">
              <w:rPr>
                <w:rFonts w:eastAsiaTheme="minorHAnsi"/>
                <w:sz w:val="24"/>
                <w:szCs w:val="24"/>
              </w:rPr>
              <w:t xml:space="preserve">*через </w:t>
            </w:r>
            <w:proofErr w:type="spellStart"/>
            <w:r w:rsidRPr="00331402">
              <w:rPr>
                <w:rFonts w:eastAsiaTheme="minorHAnsi"/>
                <w:sz w:val="24"/>
                <w:szCs w:val="24"/>
              </w:rPr>
              <w:t>суперсервис</w:t>
            </w:r>
            <w:proofErr w:type="spellEnd"/>
            <w:r w:rsidRPr="00331402">
              <w:rPr>
                <w:rFonts w:eastAsiaTheme="minorHAnsi"/>
                <w:sz w:val="24"/>
                <w:szCs w:val="24"/>
              </w:rPr>
              <w:t xml:space="preserve"> «Поступление в вуз онлайн» (при подаче онлайн-заявления для приема в вуз); </w:t>
            </w:r>
          </w:p>
          <w:p w14:paraId="3DE0FA5A" w14:textId="77777777" w:rsidR="00331402" w:rsidRPr="00331402" w:rsidRDefault="00331402" w:rsidP="00D56731">
            <w:pPr>
              <w:adjustRightInd w:val="0"/>
              <w:jc w:val="both"/>
              <w:rPr>
                <w:rFonts w:eastAsiaTheme="minorHAnsi"/>
                <w:sz w:val="24"/>
                <w:szCs w:val="24"/>
              </w:rPr>
            </w:pPr>
            <w:r w:rsidRPr="00331402">
              <w:rPr>
                <w:rFonts w:eastAsiaTheme="minorHAnsi"/>
                <w:sz w:val="24"/>
                <w:szCs w:val="24"/>
              </w:rPr>
              <w:t>*через ЕПГУ (для подтверждения волонтерского опыта на Госуслугах);</w:t>
            </w:r>
          </w:p>
          <w:p w14:paraId="7AF12875" w14:textId="77777777" w:rsidR="00331402" w:rsidRPr="00331402" w:rsidRDefault="00331402" w:rsidP="00D56731">
            <w:pPr>
              <w:adjustRightInd w:val="0"/>
              <w:jc w:val="both"/>
              <w:rPr>
                <w:rFonts w:eastAsiaTheme="minorHAnsi"/>
                <w:sz w:val="24"/>
                <w:szCs w:val="24"/>
              </w:rPr>
            </w:pPr>
            <w:r w:rsidRPr="00331402">
              <w:rPr>
                <w:rFonts w:eastAsiaTheme="minorHAnsi"/>
                <w:sz w:val="24"/>
                <w:szCs w:val="24"/>
              </w:rPr>
              <w:t xml:space="preserve">*через МФЦ </w:t>
            </w:r>
          </w:p>
          <w:p w14:paraId="10AA0193" w14:textId="77777777" w:rsidR="00331402" w:rsidRPr="00331402" w:rsidRDefault="00331402" w:rsidP="00D56731">
            <w:pPr>
              <w:adjustRightInd w:val="0"/>
              <w:jc w:val="both"/>
              <w:rPr>
                <w:rFonts w:eastAsiaTheme="minorHAnsi"/>
                <w:sz w:val="24"/>
                <w:szCs w:val="24"/>
              </w:rPr>
            </w:pPr>
          </w:p>
        </w:tc>
      </w:tr>
      <w:tr w:rsidR="00331402" w:rsidRPr="00331402" w14:paraId="4E8E0525" w14:textId="77777777" w:rsidTr="00331402">
        <w:tc>
          <w:tcPr>
            <w:tcW w:w="851" w:type="dxa"/>
            <w:shd w:val="clear" w:color="auto" w:fill="auto"/>
          </w:tcPr>
          <w:p w14:paraId="762F9DF1"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12</w:t>
            </w:r>
          </w:p>
        </w:tc>
        <w:tc>
          <w:tcPr>
            <w:tcW w:w="7541" w:type="dxa"/>
            <w:shd w:val="clear" w:color="auto" w:fill="auto"/>
          </w:tcPr>
          <w:p w14:paraId="1BCB1812" w14:textId="77777777" w:rsidR="00331402" w:rsidRPr="00331402" w:rsidRDefault="00331402" w:rsidP="00D56731">
            <w:pPr>
              <w:tabs>
                <w:tab w:val="left" w:pos="0"/>
                <w:tab w:val="left" w:pos="6424"/>
              </w:tabs>
              <w:adjustRightInd w:val="0"/>
              <w:contextualSpacing/>
              <w:jc w:val="both"/>
              <w:outlineLvl w:val="1"/>
              <w:rPr>
                <w:sz w:val="24"/>
                <w:szCs w:val="24"/>
              </w:rPr>
            </w:pPr>
            <w:r w:rsidRPr="00331402">
              <w:rPr>
                <w:sz w:val="24"/>
                <w:szCs w:val="24"/>
              </w:rPr>
              <w:t>Прохождение военной службы по призыву, военной службы по контракту, военной службы по мобилизации в Вооруженных Силах Российской Федерации (часть 8.1 статьи 70 Федерального закона N 273-ФЗ)</w:t>
            </w:r>
          </w:p>
        </w:tc>
        <w:tc>
          <w:tcPr>
            <w:tcW w:w="1560" w:type="dxa"/>
            <w:shd w:val="clear" w:color="auto" w:fill="auto"/>
          </w:tcPr>
          <w:p w14:paraId="59672535"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2</w:t>
            </w:r>
          </w:p>
        </w:tc>
        <w:tc>
          <w:tcPr>
            <w:tcW w:w="4819" w:type="dxa"/>
            <w:shd w:val="clear" w:color="auto" w:fill="auto"/>
          </w:tcPr>
          <w:p w14:paraId="650B44B5" w14:textId="77777777" w:rsidR="00331402" w:rsidRPr="00331402" w:rsidRDefault="00331402" w:rsidP="00D56731">
            <w:pPr>
              <w:jc w:val="both"/>
              <w:rPr>
                <w:sz w:val="24"/>
                <w:szCs w:val="24"/>
              </w:rPr>
            </w:pPr>
            <w:r w:rsidRPr="00331402">
              <w:rPr>
                <w:sz w:val="24"/>
                <w:szCs w:val="24"/>
              </w:rPr>
              <w:t>- Справка военного комиссариата по форме, установленной Минобороны России;</w:t>
            </w:r>
          </w:p>
          <w:p w14:paraId="7C57C784" w14:textId="77777777" w:rsidR="00331402" w:rsidRPr="00331402" w:rsidRDefault="00331402" w:rsidP="00D56731">
            <w:pPr>
              <w:jc w:val="both"/>
              <w:rPr>
                <w:sz w:val="24"/>
                <w:szCs w:val="24"/>
              </w:rPr>
            </w:pPr>
            <w:r w:rsidRPr="00331402">
              <w:rPr>
                <w:sz w:val="24"/>
                <w:szCs w:val="24"/>
              </w:rPr>
              <w:t>- Справка, установленная Письмом Министерства науки и высшего образования РФ от 02.06.2023 №МН-5/176754 «О направлении рекомендаций»</w:t>
            </w:r>
          </w:p>
        </w:tc>
      </w:tr>
      <w:tr w:rsidR="00331402" w:rsidRPr="00331402" w14:paraId="21297429" w14:textId="77777777" w:rsidTr="00331402">
        <w:tc>
          <w:tcPr>
            <w:tcW w:w="851" w:type="dxa"/>
            <w:shd w:val="clear" w:color="auto" w:fill="auto"/>
          </w:tcPr>
          <w:p w14:paraId="39682F63"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t>13</w:t>
            </w:r>
          </w:p>
        </w:tc>
        <w:tc>
          <w:tcPr>
            <w:tcW w:w="7541" w:type="dxa"/>
            <w:shd w:val="clear" w:color="auto" w:fill="auto"/>
          </w:tcPr>
          <w:p w14:paraId="6CEEC5B9" w14:textId="77777777" w:rsidR="00331402" w:rsidRPr="00331402" w:rsidRDefault="00331402" w:rsidP="00D56731">
            <w:pPr>
              <w:tabs>
                <w:tab w:val="left" w:pos="0"/>
                <w:tab w:val="left" w:pos="6424"/>
              </w:tabs>
              <w:adjustRightInd w:val="0"/>
              <w:contextualSpacing/>
              <w:jc w:val="both"/>
              <w:outlineLvl w:val="1"/>
              <w:rPr>
                <w:sz w:val="24"/>
                <w:szCs w:val="24"/>
              </w:rPr>
            </w:pPr>
            <w:r w:rsidRPr="00331402">
              <w:rPr>
                <w:sz w:val="24"/>
                <w:szCs w:val="24"/>
              </w:rPr>
              <w:t xml:space="preserve">Пребывание в добровольческих формированиях в соответствии с контрактом о добровольном содействии в выполнении задач, </w:t>
            </w:r>
            <w:r w:rsidRPr="00331402">
              <w:rPr>
                <w:sz w:val="24"/>
                <w:szCs w:val="24"/>
              </w:rPr>
              <w:lastRenderedPageBreak/>
              <w:t>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(часть 8.1 статьи 70 Федерального закона N 273-ФЗ)</w:t>
            </w:r>
          </w:p>
        </w:tc>
        <w:tc>
          <w:tcPr>
            <w:tcW w:w="1560" w:type="dxa"/>
            <w:shd w:val="clear" w:color="auto" w:fill="auto"/>
          </w:tcPr>
          <w:p w14:paraId="1F244577" w14:textId="77777777" w:rsidR="00331402" w:rsidRPr="00331402" w:rsidRDefault="00331402" w:rsidP="00D56731">
            <w:pPr>
              <w:tabs>
                <w:tab w:val="left" w:pos="0"/>
                <w:tab w:val="left" w:pos="6424"/>
              </w:tabs>
              <w:adjustRightInd w:val="0"/>
              <w:contextualSpacing/>
              <w:jc w:val="center"/>
              <w:outlineLvl w:val="1"/>
              <w:rPr>
                <w:sz w:val="24"/>
                <w:szCs w:val="24"/>
              </w:rPr>
            </w:pPr>
            <w:r w:rsidRPr="00331402">
              <w:rPr>
                <w:sz w:val="24"/>
                <w:szCs w:val="24"/>
              </w:rPr>
              <w:lastRenderedPageBreak/>
              <w:t>2</w:t>
            </w:r>
          </w:p>
        </w:tc>
        <w:tc>
          <w:tcPr>
            <w:tcW w:w="4819" w:type="dxa"/>
            <w:shd w:val="clear" w:color="auto" w:fill="auto"/>
          </w:tcPr>
          <w:p w14:paraId="4D89B86D" w14:textId="77777777" w:rsidR="00331402" w:rsidRPr="00331402" w:rsidRDefault="00331402" w:rsidP="00D56731">
            <w:pPr>
              <w:jc w:val="both"/>
              <w:rPr>
                <w:sz w:val="24"/>
                <w:szCs w:val="24"/>
              </w:rPr>
            </w:pPr>
            <w:r w:rsidRPr="00331402">
              <w:rPr>
                <w:sz w:val="24"/>
                <w:szCs w:val="24"/>
              </w:rPr>
              <w:t>- Справка военного комиссариата по форме, установленной Минобороны России;</w:t>
            </w:r>
          </w:p>
          <w:p w14:paraId="37751167" w14:textId="77777777" w:rsidR="00331402" w:rsidRPr="00331402" w:rsidRDefault="00331402" w:rsidP="00D56731">
            <w:pPr>
              <w:jc w:val="both"/>
              <w:rPr>
                <w:sz w:val="24"/>
                <w:szCs w:val="24"/>
              </w:rPr>
            </w:pPr>
            <w:r w:rsidRPr="00331402">
              <w:rPr>
                <w:sz w:val="24"/>
                <w:szCs w:val="24"/>
              </w:rPr>
              <w:lastRenderedPageBreak/>
              <w:t>- Справка, установленная Письмом Министерства науки и высшего образования РФ от 02.06.2023 №МН-5/176754 «О направлении рекомендаций»</w:t>
            </w:r>
          </w:p>
        </w:tc>
      </w:tr>
    </w:tbl>
    <w:p w14:paraId="1432C929" w14:textId="6B196039" w:rsidR="006B663A" w:rsidRDefault="006B663A"/>
    <w:p w14:paraId="1E7F7C80" w14:textId="77777777" w:rsidR="00331402" w:rsidRPr="001E4E8C" w:rsidRDefault="00331402" w:rsidP="00331402">
      <w:pPr>
        <w:pStyle w:val="a8"/>
        <w:spacing w:line="240" w:lineRule="auto"/>
        <w:ind w:firstLine="709"/>
        <w:contextualSpacing/>
        <w:rPr>
          <w:sz w:val="24"/>
          <w:szCs w:val="24"/>
          <w:lang w:eastAsia="en-US"/>
        </w:rPr>
      </w:pPr>
      <w:r w:rsidRPr="001E4E8C">
        <w:rPr>
          <w:sz w:val="24"/>
          <w:szCs w:val="24"/>
          <w:lang w:eastAsia="en-US"/>
        </w:rPr>
        <w:t xml:space="preserve">58. </w:t>
      </w:r>
      <w:r w:rsidRPr="00C05358">
        <w:rPr>
          <w:sz w:val="24"/>
          <w:szCs w:val="24"/>
          <w:lang w:eastAsia="en-US"/>
        </w:rPr>
        <w:t>Порядок учета общих индивидуальных достижений, в том числе количество баллов</w:t>
      </w:r>
      <w:r w:rsidRPr="00C05358">
        <w:rPr>
          <w:b/>
          <w:sz w:val="24"/>
          <w:szCs w:val="24"/>
          <w:lang w:eastAsia="en-US"/>
        </w:rPr>
        <w:t>,</w:t>
      </w:r>
      <w:r w:rsidRPr="00C05358">
        <w:rPr>
          <w:sz w:val="24"/>
          <w:szCs w:val="24"/>
          <w:lang w:eastAsia="en-US"/>
        </w:rPr>
        <w:t xml:space="preserve"> начисляемых за общие индивидуальные достижения, устанавливается Академией самосто</w:t>
      </w:r>
      <w:r w:rsidRPr="001E4E8C">
        <w:rPr>
          <w:sz w:val="24"/>
          <w:szCs w:val="24"/>
          <w:lang w:eastAsia="en-US"/>
        </w:rPr>
        <w:t>ятельно.</w:t>
      </w:r>
    </w:p>
    <w:p w14:paraId="1BD7F9B4" w14:textId="275AEBD0" w:rsidR="00331402" w:rsidRDefault="00331402" w:rsidP="00331402">
      <w:pPr>
        <w:pStyle w:val="a8"/>
        <w:spacing w:line="240" w:lineRule="auto"/>
        <w:ind w:firstLine="709"/>
        <w:contextualSpacing/>
        <w:rPr>
          <w:sz w:val="24"/>
          <w:szCs w:val="24"/>
          <w:lang w:eastAsia="en-US"/>
        </w:rPr>
      </w:pPr>
      <w:r w:rsidRPr="001E4E8C">
        <w:rPr>
          <w:sz w:val="24"/>
          <w:szCs w:val="24"/>
          <w:lang w:eastAsia="en-US"/>
        </w:rPr>
        <w:t xml:space="preserve">59. </w:t>
      </w:r>
      <w:r w:rsidRPr="00C05358">
        <w:rPr>
          <w:sz w:val="24"/>
          <w:szCs w:val="24"/>
          <w:lang w:eastAsia="en-US"/>
        </w:rPr>
        <w:t xml:space="preserve">В качестве индивидуальных достижений, учитываемых при равенстве поступающих по иным критериям ранжирования в конкурсных списках, Академия устанавливает средний балл документа об образовании, и (или) баллы по отдельным предметам, учебным дисциплинам, и (или) иные индивидуальные достижения. </w:t>
      </w:r>
      <w:r w:rsidRPr="001E4E8C">
        <w:rPr>
          <w:sz w:val="24"/>
          <w:szCs w:val="24"/>
          <w:lang w:eastAsia="en-US"/>
        </w:rPr>
        <w:t>В случае равенства поступающих по указанным достижениям перечень</w:t>
      </w:r>
      <w:r>
        <w:rPr>
          <w:sz w:val="24"/>
          <w:szCs w:val="24"/>
          <w:lang w:eastAsia="en-US"/>
        </w:rPr>
        <w:t xml:space="preserve"> </w:t>
      </w:r>
      <w:r w:rsidRPr="001E4E8C">
        <w:rPr>
          <w:sz w:val="24"/>
          <w:szCs w:val="24"/>
          <w:lang w:eastAsia="en-US"/>
        </w:rPr>
        <w:t>таких достижений может быть дополнен в период проведения приема на обучение. Порядок учета</w:t>
      </w:r>
      <w:r>
        <w:rPr>
          <w:sz w:val="24"/>
          <w:szCs w:val="24"/>
          <w:lang w:eastAsia="en-US"/>
        </w:rPr>
        <w:t xml:space="preserve"> </w:t>
      </w:r>
      <w:r w:rsidRPr="001E4E8C">
        <w:rPr>
          <w:sz w:val="24"/>
          <w:szCs w:val="24"/>
          <w:lang w:eastAsia="en-US"/>
        </w:rPr>
        <w:t>индивидуальных достижений, учитываемых при равенстве поступающих по иным критериям</w:t>
      </w:r>
      <w:r>
        <w:rPr>
          <w:sz w:val="24"/>
          <w:szCs w:val="24"/>
          <w:lang w:eastAsia="en-US"/>
        </w:rPr>
        <w:t xml:space="preserve"> </w:t>
      </w:r>
      <w:r w:rsidRPr="001E4E8C">
        <w:rPr>
          <w:sz w:val="24"/>
          <w:szCs w:val="24"/>
          <w:lang w:eastAsia="en-US"/>
        </w:rPr>
        <w:t xml:space="preserve">ранжирования в конкурсных списках, устанавливается </w:t>
      </w:r>
      <w:r>
        <w:rPr>
          <w:sz w:val="24"/>
          <w:szCs w:val="24"/>
          <w:lang w:eastAsia="en-US"/>
        </w:rPr>
        <w:t>Академией</w:t>
      </w:r>
      <w:r w:rsidRPr="001E4E8C">
        <w:rPr>
          <w:sz w:val="24"/>
          <w:szCs w:val="24"/>
          <w:lang w:eastAsia="en-US"/>
        </w:rPr>
        <w:t xml:space="preserve"> самостоятельно</w:t>
      </w:r>
      <w:r>
        <w:rPr>
          <w:sz w:val="24"/>
          <w:szCs w:val="24"/>
          <w:lang w:eastAsia="en-US"/>
        </w:rPr>
        <w:t>:</w:t>
      </w:r>
    </w:p>
    <w:p w14:paraId="66155AE2" w14:textId="77777777" w:rsidR="00331402" w:rsidRDefault="00331402" w:rsidP="00331402">
      <w:pPr>
        <w:pStyle w:val="a8"/>
        <w:spacing w:line="240" w:lineRule="auto"/>
        <w:ind w:firstLine="709"/>
        <w:contextualSpacing/>
        <w:rPr>
          <w:sz w:val="24"/>
          <w:szCs w:val="24"/>
          <w:lang w:eastAsia="en-US"/>
        </w:rPr>
      </w:pPr>
    </w:p>
    <w:tbl>
      <w:tblPr>
        <w:tblStyle w:val="a3"/>
        <w:tblW w:w="14488" w:type="dxa"/>
        <w:tblInd w:w="108" w:type="dxa"/>
        <w:tblLook w:val="04A0" w:firstRow="1" w:lastRow="0" w:firstColumn="1" w:lastColumn="0" w:noHBand="0" w:noVBand="1"/>
      </w:tblPr>
      <w:tblGrid>
        <w:gridCol w:w="9810"/>
        <w:gridCol w:w="4678"/>
      </w:tblGrid>
      <w:tr w:rsidR="00331402" w:rsidRPr="00331402" w14:paraId="3485392E" w14:textId="77777777" w:rsidTr="00331402">
        <w:tc>
          <w:tcPr>
            <w:tcW w:w="14488" w:type="dxa"/>
            <w:gridSpan w:val="2"/>
          </w:tcPr>
          <w:p w14:paraId="47933D41" w14:textId="77777777" w:rsidR="00331402" w:rsidRPr="00331402" w:rsidRDefault="00331402" w:rsidP="00D56731">
            <w:pPr>
              <w:pStyle w:val="a8"/>
              <w:spacing w:line="240" w:lineRule="auto"/>
              <w:ind w:firstLine="0"/>
              <w:contextualSpacing/>
              <w:jc w:val="center"/>
              <w:rPr>
                <w:b/>
                <w:sz w:val="24"/>
                <w:szCs w:val="24"/>
                <w:lang w:eastAsia="en-US"/>
              </w:rPr>
            </w:pPr>
            <w:r w:rsidRPr="00331402">
              <w:rPr>
                <w:b/>
                <w:sz w:val="24"/>
                <w:szCs w:val="24"/>
                <w:lang w:eastAsia="en-US"/>
              </w:rPr>
              <w:t xml:space="preserve">Перечень индивидуальных достижений, </w:t>
            </w:r>
          </w:p>
          <w:p w14:paraId="76A1B40C" w14:textId="77777777" w:rsidR="00331402" w:rsidRPr="00331402" w:rsidRDefault="00331402" w:rsidP="00D56731">
            <w:pPr>
              <w:pStyle w:val="a8"/>
              <w:spacing w:line="240" w:lineRule="auto"/>
              <w:ind w:firstLine="0"/>
              <w:contextualSpacing/>
              <w:jc w:val="center"/>
              <w:rPr>
                <w:b/>
                <w:sz w:val="24"/>
                <w:szCs w:val="24"/>
                <w:lang w:eastAsia="en-US"/>
              </w:rPr>
            </w:pPr>
            <w:r w:rsidRPr="00331402">
              <w:rPr>
                <w:b/>
                <w:sz w:val="24"/>
                <w:szCs w:val="24"/>
                <w:lang w:eastAsia="en-US"/>
              </w:rPr>
              <w:t>учитываемых при равенстве поступающих по иным критериям ранжирования в конкурсных списках</w:t>
            </w:r>
          </w:p>
        </w:tc>
      </w:tr>
      <w:tr w:rsidR="00331402" w:rsidRPr="00331402" w14:paraId="093C89AA" w14:textId="77777777" w:rsidTr="00331402">
        <w:tc>
          <w:tcPr>
            <w:tcW w:w="9810" w:type="dxa"/>
          </w:tcPr>
          <w:p w14:paraId="75EF6742" w14:textId="77777777" w:rsidR="00331402" w:rsidRPr="00331402" w:rsidRDefault="00331402" w:rsidP="00D56731">
            <w:pPr>
              <w:pStyle w:val="a8"/>
              <w:spacing w:line="240" w:lineRule="auto"/>
              <w:ind w:firstLine="0"/>
              <w:contextualSpacing/>
              <w:jc w:val="center"/>
              <w:rPr>
                <w:i/>
                <w:sz w:val="24"/>
                <w:szCs w:val="24"/>
                <w:lang w:eastAsia="en-US"/>
              </w:rPr>
            </w:pPr>
            <w:r w:rsidRPr="00331402">
              <w:rPr>
                <w:i/>
                <w:sz w:val="24"/>
                <w:szCs w:val="24"/>
                <w:lang w:eastAsia="en-US"/>
              </w:rPr>
              <w:t>По образовательным программам бакалавриата</w:t>
            </w:r>
          </w:p>
        </w:tc>
        <w:tc>
          <w:tcPr>
            <w:tcW w:w="4678" w:type="dxa"/>
          </w:tcPr>
          <w:p w14:paraId="7C594F1A" w14:textId="77777777" w:rsidR="00331402" w:rsidRPr="00331402" w:rsidRDefault="00331402" w:rsidP="00D56731">
            <w:pPr>
              <w:pStyle w:val="a8"/>
              <w:spacing w:line="240" w:lineRule="auto"/>
              <w:ind w:firstLine="0"/>
              <w:contextualSpacing/>
              <w:jc w:val="center"/>
              <w:rPr>
                <w:i/>
                <w:sz w:val="24"/>
                <w:szCs w:val="24"/>
                <w:lang w:eastAsia="en-US"/>
              </w:rPr>
            </w:pPr>
            <w:r w:rsidRPr="00331402">
              <w:rPr>
                <w:i/>
                <w:sz w:val="24"/>
                <w:szCs w:val="24"/>
                <w:lang w:eastAsia="en-US"/>
              </w:rPr>
              <w:t>По образовательным программам магистратуры</w:t>
            </w:r>
          </w:p>
        </w:tc>
      </w:tr>
      <w:tr w:rsidR="00331402" w:rsidRPr="00331402" w14:paraId="4DF51AF3" w14:textId="77777777" w:rsidTr="00331402">
        <w:tc>
          <w:tcPr>
            <w:tcW w:w="14488" w:type="dxa"/>
            <w:gridSpan w:val="2"/>
          </w:tcPr>
          <w:p w14:paraId="727A03EA" w14:textId="77777777" w:rsidR="00331402" w:rsidRPr="00331402" w:rsidRDefault="00331402" w:rsidP="00D56731">
            <w:pPr>
              <w:pStyle w:val="a8"/>
              <w:spacing w:line="240" w:lineRule="auto"/>
              <w:ind w:firstLine="0"/>
              <w:contextualSpacing/>
              <w:jc w:val="center"/>
              <w:rPr>
                <w:sz w:val="24"/>
                <w:szCs w:val="24"/>
                <w:lang w:eastAsia="en-US"/>
              </w:rPr>
            </w:pPr>
            <w:r w:rsidRPr="00331402">
              <w:rPr>
                <w:sz w:val="24"/>
                <w:szCs w:val="24"/>
                <w:lang w:eastAsia="en-US"/>
              </w:rPr>
              <w:t>Статус спортивного достижения поступающего, полученного по итогам участия в мероприятии;</w:t>
            </w:r>
          </w:p>
        </w:tc>
      </w:tr>
      <w:tr w:rsidR="00331402" w:rsidRPr="00331402" w14:paraId="59A1865D" w14:textId="77777777" w:rsidTr="00331402">
        <w:tc>
          <w:tcPr>
            <w:tcW w:w="14488" w:type="dxa"/>
            <w:gridSpan w:val="2"/>
          </w:tcPr>
          <w:p w14:paraId="4F17A854" w14:textId="77777777" w:rsidR="00331402" w:rsidRPr="00331402" w:rsidRDefault="00331402" w:rsidP="00D56731">
            <w:pPr>
              <w:pStyle w:val="a8"/>
              <w:spacing w:line="240" w:lineRule="auto"/>
              <w:ind w:firstLine="0"/>
              <w:contextualSpacing/>
              <w:jc w:val="center"/>
              <w:rPr>
                <w:sz w:val="24"/>
                <w:szCs w:val="24"/>
                <w:lang w:eastAsia="en-US"/>
              </w:rPr>
            </w:pPr>
            <w:r w:rsidRPr="00331402">
              <w:rPr>
                <w:sz w:val="24"/>
                <w:szCs w:val="24"/>
                <w:lang w:eastAsia="en-US"/>
              </w:rPr>
              <w:t>Средний балл документа об образовании (об образовании и о квалификации);</w:t>
            </w:r>
          </w:p>
        </w:tc>
      </w:tr>
      <w:tr w:rsidR="00331402" w:rsidRPr="00331402" w14:paraId="0BCB94E1" w14:textId="77777777" w:rsidTr="00331402">
        <w:tc>
          <w:tcPr>
            <w:tcW w:w="14488" w:type="dxa"/>
            <w:gridSpan w:val="2"/>
          </w:tcPr>
          <w:p w14:paraId="24AC948C" w14:textId="77777777" w:rsidR="00331402" w:rsidRPr="00331402" w:rsidRDefault="00331402" w:rsidP="00D56731">
            <w:pPr>
              <w:pStyle w:val="a8"/>
              <w:spacing w:line="240" w:lineRule="auto"/>
              <w:ind w:firstLine="0"/>
              <w:contextualSpacing/>
              <w:jc w:val="center"/>
              <w:rPr>
                <w:sz w:val="24"/>
                <w:szCs w:val="24"/>
                <w:lang w:eastAsia="en-US"/>
              </w:rPr>
            </w:pPr>
            <w:r w:rsidRPr="00331402">
              <w:rPr>
                <w:sz w:val="24"/>
                <w:szCs w:val="24"/>
                <w:lang w:eastAsia="en-US"/>
              </w:rPr>
              <w:t>Количество часов волонтерской (добровольческой) деятельности, выполненной поступающим;</w:t>
            </w:r>
          </w:p>
        </w:tc>
      </w:tr>
      <w:tr w:rsidR="00331402" w:rsidRPr="00331402" w14:paraId="37C814C2" w14:textId="77777777" w:rsidTr="00331402">
        <w:tc>
          <w:tcPr>
            <w:tcW w:w="9810" w:type="dxa"/>
          </w:tcPr>
          <w:p w14:paraId="1C1B434C" w14:textId="77777777" w:rsidR="00331402" w:rsidRPr="00331402" w:rsidRDefault="00331402" w:rsidP="00D56731">
            <w:pPr>
              <w:pStyle w:val="a8"/>
              <w:spacing w:line="240" w:lineRule="auto"/>
              <w:ind w:firstLine="0"/>
              <w:contextualSpacing/>
              <w:rPr>
                <w:sz w:val="24"/>
                <w:szCs w:val="24"/>
                <w:lang w:eastAsia="en-US"/>
              </w:rPr>
            </w:pPr>
            <w:r w:rsidRPr="00331402">
              <w:rPr>
                <w:sz w:val="24"/>
                <w:szCs w:val="24"/>
                <w:lang w:eastAsia="en-US"/>
              </w:rPr>
              <w:t>Статус мероприятия, в котором участвовал поступающий;</w:t>
            </w:r>
          </w:p>
        </w:tc>
        <w:tc>
          <w:tcPr>
            <w:tcW w:w="4678" w:type="dxa"/>
            <w:vMerge w:val="restart"/>
          </w:tcPr>
          <w:p w14:paraId="5CF17FFE" w14:textId="77777777" w:rsidR="00331402" w:rsidRPr="00331402" w:rsidRDefault="00331402" w:rsidP="00D56731">
            <w:pPr>
              <w:pStyle w:val="a8"/>
              <w:spacing w:line="240" w:lineRule="auto"/>
              <w:ind w:firstLine="0"/>
              <w:contextualSpacing/>
              <w:rPr>
                <w:sz w:val="24"/>
                <w:szCs w:val="24"/>
                <w:lang w:eastAsia="en-US"/>
              </w:rPr>
            </w:pPr>
            <w:r w:rsidRPr="00331402">
              <w:rPr>
                <w:sz w:val="24"/>
                <w:szCs w:val="24"/>
                <w:lang w:eastAsia="en-US"/>
              </w:rPr>
              <w:t>Количество публикаций в изданиях</w:t>
            </w:r>
          </w:p>
        </w:tc>
      </w:tr>
      <w:tr w:rsidR="00331402" w:rsidRPr="00331402" w14:paraId="1F596FD6" w14:textId="77777777" w:rsidTr="00331402">
        <w:tc>
          <w:tcPr>
            <w:tcW w:w="9810" w:type="dxa"/>
          </w:tcPr>
          <w:p w14:paraId="11D11605" w14:textId="77777777" w:rsidR="00331402" w:rsidRPr="00331402" w:rsidRDefault="00331402" w:rsidP="00D56731">
            <w:pPr>
              <w:pStyle w:val="a8"/>
              <w:spacing w:line="240" w:lineRule="auto"/>
              <w:ind w:firstLine="0"/>
              <w:contextualSpacing/>
              <w:rPr>
                <w:sz w:val="24"/>
                <w:szCs w:val="24"/>
                <w:lang w:eastAsia="en-US"/>
              </w:rPr>
            </w:pPr>
            <w:r w:rsidRPr="00331402">
              <w:rPr>
                <w:sz w:val="24"/>
                <w:szCs w:val="24"/>
                <w:lang w:eastAsia="en-US"/>
              </w:rPr>
              <w:t>Приоритетность общеобразовательного предмета, по которому проводилась олимпиада школьников:</w:t>
            </w:r>
          </w:p>
          <w:p w14:paraId="1D46727E" w14:textId="77777777" w:rsidR="00331402" w:rsidRPr="00331402" w:rsidRDefault="00331402" w:rsidP="00D56731">
            <w:pPr>
              <w:pStyle w:val="a8"/>
              <w:spacing w:line="240" w:lineRule="auto"/>
              <w:ind w:firstLine="0"/>
              <w:contextualSpacing/>
              <w:rPr>
                <w:sz w:val="24"/>
                <w:szCs w:val="24"/>
                <w:lang w:eastAsia="en-US"/>
              </w:rPr>
            </w:pPr>
            <w:r w:rsidRPr="00331402">
              <w:rPr>
                <w:sz w:val="24"/>
                <w:szCs w:val="24"/>
                <w:lang w:eastAsia="en-US"/>
              </w:rPr>
              <w:t xml:space="preserve">1) физическая культура/с 1 мая 2024 г. - основы безопасности и защиты Родины/основы безопасности жизнедеятельности; </w:t>
            </w:r>
          </w:p>
          <w:p w14:paraId="32A319DA" w14:textId="77777777" w:rsidR="00331402" w:rsidRPr="00331402" w:rsidRDefault="00331402" w:rsidP="00D56731">
            <w:pPr>
              <w:pStyle w:val="a8"/>
              <w:spacing w:line="240" w:lineRule="auto"/>
              <w:ind w:firstLine="0"/>
              <w:contextualSpacing/>
              <w:rPr>
                <w:sz w:val="24"/>
                <w:szCs w:val="24"/>
                <w:lang w:eastAsia="en-US"/>
              </w:rPr>
            </w:pPr>
            <w:r w:rsidRPr="00331402">
              <w:rPr>
                <w:sz w:val="24"/>
                <w:szCs w:val="24"/>
                <w:lang w:eastAsia="en-US"/>
              </w:rPr>
              <w:t xml:space="preserve">2) биология/обществознание;  </w:t>
            </w:r>
          </w:p>
          <w:p w14:paraId="36237E03" w14:textId="77777777" w:rsidR="00331402" w:rsidRPr="00331402" w:rsidRDefault="00331402" w:rsidP="00D56731">
            <w:pPr>
              <w:pStyle w:val="a8"/>
              <w:spacing w:line="240" w:lineRule="auto"/>
              <w:ind w:firstLine="0"/>
              <w:contextualSpacing/>
              <w:rPr>
                <w:sz w:val="24"/>
                <w:szCs w:val="24"/>
                <w:lang w:eastAsia="en-US"/>
              </w:rPr>
            </w:pPr>
            <w:r w:rsidRPr="00331402">
              <w:rPr>
                <w:sz w:val="24"/>
                <w:szCs w:val="24"/>
                <w:lang w:eastAsia="en-US"/>
              </w:rPr>
              <w:t>3) русский язык;</w:t>
            </w:r>
          </w:p>
        </w:tc>
        <w:tc>
          <w:tcPr>
            <w:tcW w:w="4678" w:type="dxa"/>
            <w:vMerge/>
          </w:tcPr>
          <w:p w14:paraId="0AA60D50" w14:textId="77777777" w:rsidR="00331402" w:rsidRPr="00331402" w:rsidRDefault="00331402" w:rsidP="00D56731">
            <w:pPr>
              <w:pStyle w:val="a8"/>
              <w:spacing w:line="240" w:lineRule="auto"/>
              <w:ind w:firstLine="0"/>
              <w:contextualSpacing/>
              <w:rPr>
                <w:sz w:val="24"/>
                <w:szCs w:val="24"/>
                <w:lang w:eastAsia="en-US"/>
              </w:rPr>
            </w:pPr>
          </w:p>
        </w:tc>
      </w:tr>
      <w:tr w:rsidR="00331402" w:rsidRPr="00331402" w14:paraId="57286C54" w14:textId="77777777" w:rsidTr="00331402">
        <w:tc>
          <w:tcPr>
            <w:tcW w:w="9810" w:type="dxa"/>
          </w:tcPr>
          <w:p w14:paraId="452419F1" w14:textId="004EB6AD" w:rsidR="00331402" w:rsidRPr="00331402" w:rsidRDefault="00331402" w:rsidP="00D56731">
            <w:pPr>
              <w:pStyle w:val="a8"/>
              <w:spacing w:line="240" w:lineRule="auto"/>
              <w:ind w:firstLine="0"/>
              <w:contextualSpacing/>
              <w:rPr>
                <w:sz w:val="24"/>
                <w:szCs w:val="24"/>
                <w:lang w:eastAsia="en-US"/>
              </w:rPr>
            </w:pPr>
            <w:r w:rsidRPr="00331402">
              <w:rPr>
                <w:sz w:val="24"/>
                <w:szCs w:val="24"/>
                <w:lang w:eastAsia="en-US"/>
              </w:rPr>
              <w:lastRenderedPageBreak/>
              <w:t xml:space="preserve">Количество часов дополнительного образования по дополнительным общеобразовательным программам в соответствии со свидетельством </w:t>
            </w:r>
            <w:proofErr w:type="gramStart"/>
            <w:r w:rsidRPr="00331402">
              <w:rPr>
                <w:sz w:val="24"/>
                <w:szCs w:val="24"/>
                <w:lang w:eastAsia="en-US"/>
              </w:rPr>
              <w:t>об</w:t>
            </w:r>
            <w:r>
              <w:rPr>
                <w:sz w:val="24"/>
                <w:szCs w:val="24"/>
                <w:lang w:eastAsia="en-US"/>
              </w:rPr>
              <w:t xml:space="preserve"> </w:t>
            </w:r>
            <w:r w:rsidRPr="00331402">
              <w:rPr>
                <w:sz w:val="24"/>
                <w:szCs w:val="24"/>
                <w:lang w:eastAsia="en-US"/>
              </w:rPr>
              <w:t>окончании</w:t>
            </w:r>
            <w:proofErr w:type="gramEnd"/>
            <w:r w:rsidRPr="00331402">
              <w:rPr>
                <w:sz w:val="24"/>
                <w:szCs w:val="24"/>
                <w:lang w:eastAsia="en-US"/>
              </w:rPr>
              <w:t xml:space="preserve"> поступающим организации дополнительного образования</w:t>
            </w:r>
          </w:p>
        </w:tc>
        <w:tc>
          <w:tcPr>
            <w:tcW w:w="4678" w:type="dxa"/>
            <w:vMerge/>
          </w:tcPr>
          <w:p w14:paraId="15040B0B" w14:textId="77777777" w:rsidR="00331402" w:rsidRPr="00331402" w:rsidRDefault="00331402" w:rsidP="00D56731">
            <w:pPr>
              <w:pStyle w:val="a8"/>
              <w:spacing w:line="240" w:lineRule="auto"/>
              <w:ind w:firstLine="0"/>
              <w:contextualSpacing/>
              <w:rPr>
                <w:sz w:val="24"/>
                <w:szCs w:val="24"/>
                <w:lang w:eastAsia="en-US"/>
              </w:rPr>
            </w:pPr>
          </w:p>
        </w:tc>
      </w:tr>
      <w:tr w:rsidR="00331402" w:rsidRPr="00331402" w14:paraId="10CF83B3" w14:textId="77777777" w:rsidTr="00331402">
        <w:tc>
          <w:tcPr>
            <w:tcW w:w="9810" w:type="dxa"/>
          </w:tcPr>
          <w:p w14:paraId="44D0A95C" w14:textId="77777777" w:rsidR="00331402" w:rsidRPr="00331402" w:rsidRDefault="00331402" w:rsidP="00D56731">
            <w:pPr>
              <w:pStyle w:val="a8"/>
              <w:spacing w:line="240" w:lineRule="auto"/>
              <w:ind w:firstLine="0"/>
              <w:contextualSpacing/>
              <w:rPr>
                <w:sz w:val="24"/>
                <w:szCs w:val="24"/>
                <w:lang w:eastAsia="en-US"/>
              </w:rPr>
            </w:pPr>
            <w:r w:rsidRPr="00331402">
              <w:rPr>
                <w:sz w:val="24"/>
                <w:szCs w:val="24"/>
                <w:lang w:eastAsia="en-US"/>
              </w:rPr>
              <w:t>Победители и призеры всероссийской олимпиады школьников, олимпиад школьников ранжируются по уменьшению классов, за которые они участвовали в олимпиадах</w:t>
            </w:r>
          </w:p>
        </w:tc>
        <w:tc>
          <w:tcPr>
            <w:tcW w:w="4678" w:type="dxa"/>
            <w:vMerge/>
          </w:tcPr>
          <w:p w14:paraId="13FDF5E8" w14:textId="77777777" w:rsidR="00331402" w:rsidRPr="00331402" w:rsidRDefault="00331402" w:rsidP="00D56731">
            <w:pPr>
              <w:pStyle w:val="a8"/>
              <w:spacing w:line="240" w:lineRule="auto"/>
              <w:ind w:firstLine="0"/>
              <w:contextualSpacing/>
              <w:rPr>
                <w:sz w:val="24"/>
                <w:szCs w:val="24"/>
                <w:lang w:eastAsia="en-US"/>
              </w:rPr>
            </w:pPr>
          </w:p>
        </w:tc>
      </w:tr>
    </w:tbl>
    <w:p w14:paraId="03FC2945" w14:textId="77777777" w:rsidR="00331402" w:rsidRDefault="00331402" w:rsidP="00331402">
      <w:pPr>
        <w:pStyle w:val="a8"/>
        <w:spacing w:line="240" w:lineRule="auto"/>
        <w:ind w:firstLine="709"/>
        <w:contextualSpacing/>
        <w:rPr>
          <w:sz w:val="24"/>
          <w:szCs w:val="24"/>
          <w:lang w:eastAsia="en-US"/>
        </w:rPr>
      </w:pPr>
    </w:p>
    <w:p w14:paraId="478D6118" w14:textId="77777777" w:rsidR="00331402" w:rsidRDefault="00331402"/>
    <w:sectPr w:rsidR="00331402" w:rsidSect="0033140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E875C" w14:textId="77777777" w:rsidR="00AE6DFC" w:rsidRDefault="00AE6DFC" w:rsidP="00331402">
      <w:pPr>
        <w:spacing w:after="0" w:line="240" w:lineRule="auto"/>
      </w:pPr>
      <w:r>
        <w:separator/>
      </w:r>
    </w:p>
  </w:endnote>
  <w:endnote w:type="continuationSeparator" w:id="0">
    <w:p w14:paraId="46C09DE9" w14:textId="77777777" w:rsidR="00AE6DFC" w:rsidRDefault="00AE6DFC" w:rsidP="0033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C6B99" w14:textId="77777777" w:rsidR="00AE6DFC" w:rsidRDefault="00AE6DFC" w:rsidP="00331402">
      <w:pPr>
        <w:spacing w:after="0" w:line="240" w:lineRule="auto"/>
      </w:pPr>
      <w:r>
        <w:separator/>
      </w:r>
    </w:p>
  </w:footnote>
  <w:footnote w:type="continuationSeparator" w:id="0">
    <w:p w14:paraId="332984B5" w14:textId="77777777" w:rsidR="00AE6DFC" w:rsidRDefault="00AE6DFC" w:rsidP="00331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28"/>
    <w:rsid w:val="00331402"/>
    <w:rsid w:val="005A1028"/>
    <w:rsid w:val="006B663A"/>
    <w:rsid w:val="00AE6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85F36"/>
  <w15:chartTrackingRefBased/>
  <w15:docId w15:val="{579D1EB6-4E53-4B4A-B3F2-6BAD2CBB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402"/>
    <w:pPr>
      <w:spacing w:after="200" w:line="276"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uiPriority w:val="59"/>
    <w:rsid w:val="00331402"/>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31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140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1402"/>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33140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1402"/>
    <w:rPr>
      <w:rFonts w:ascii="Times New Roman" w:eastAsia="Times New Roman" w:hAnsi="Times New Roman" w:cs="Times New Roman"/>
      <w:sz w:val="20"/>
      <w:szCs w:val="20"/>
      <w:lang w:eastAsia="ru-RU"/>
    </w:rPr>
  </w:style>
  <w:style w:type="paragraph" w:customStyle="1" w:styleId="a8">
    <w:name w:val="Письмо"/>
    <w:basedOn w:val="a"/>
    <w:uiPriority w:val="99"/>
    <w:rsid w:val="00331402"/>
    <w:pPr>
      <w:spacing w:line="320" w:lineRule="exact"/>
      <w:ind w:firstLine="72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2281</Words>
  <Characters>13006</Characters>
  <Application>Microsoft Office Word</Application>
  <DocSecurity>0</DocSecurity>
  <Lines>108</Lines>
  <Paragraphs>30</Paragraphs>
  <ScaleCrop>false</ScaleCrop>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 Комиссарова</dc:creator>
  <cp:keywords/>
  <dc:description/>
  <cp:lastModifiedBy>Татьяна Николаевна Комиссарова</cp:lastModifiedBy>
  <cp:revision>2</cp:revision>
  <dcterms:created xsi:type="dcterms:W3CDTF">2025-02-04T07:53:00Z</dcterms:created>
  <dcterms:modified xsi:type="dcterms:W3CDTF">2025-02-04T08:00:00Z</dcterms:modified>
</cp:coreProperties>
</file>