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Pr="00A017EC" w:rsidRDefault="00A017EC" w:rsidP="00A017EC">
      <w:pPr>
        <w:tabs>
          <w:tab w:val="left" w:pos="993"/>
          <w:tab w:val="left" w:pos="1276"/>
        </w:tabs>
        <w:autoSpaceDE/>
        <w:autoSpaceDN/>
        <w:adjustRightInd w:val="0"/>
        <w:contextualSpacing/>
        <w:jc w:val="center"/>
        <w:rPr>
          <w:rFonts w:eastAsiaTheme="minorHAnsi"/>
          <w:sz w:val="24"/>
          <w:szCs w:val="24"/>
        </w:rPr>
      </w:pPr>
      <w:r w:rsidRPr="00A017EC">
        <w:rPr>
          <w:b/>
          <w:sz w:val="24"/>
          <w:szCs w:val="24"/>
        </w:rPr>
        <w:t>Дополнительные требования к проведению вступительных испытаний</w:t>
      </w:r>
      <w:r w:rsidR="007336B0">
        <w:rPr>
          <w:b/>
          <w:sz w:val="24"/>
          <w:szCs w:val="24"/>
        </w:rPr>
        <w:t xml:space="preserve"> </w:t>
      </w:r>
      <w:proofErr w:type="gramStart"/>
      <w:r w:rsidR="007336B0">
        <w:rPr>
          <w:b/>
          <w:sz w:val="24"/>
          <w:szCs w:val="24"/>
        </w:rPr>
        <w:t>для</w:t>
      </w:r>
      <w:proofErr w:type="gramEnd"/>
      <w:r w:rsidR="007336B0">
        <w:rPr>
          <w:b/>
          <w:sz w:val="24"/>
          <w:szCs w:val="24"/>
        </w:rPr>
        <w:t xml:space="preserve"> поступающих с ОВЗ, инвалидностью</w:t>
      </w:r>
      <w:bookmarkStart w:id="0" w:name="_GoBack"/>
      <w:bookmarkEnd w:id="0"/>
    </w:p>
    <w:p w:rsidR="00A017EC" w:rsidRDefault="00A017EC" w:rsidP="002768CB">
      <w:pPr>
        <w:rPr>
          <w:rFonts w:eastAsiaTheme="minorHAns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10773"/>
      </w:tblGrid>
      <w:tr w:rsidR="00A017EC" w:rsidRPr="00A017EC" w:rsidTr="00A017EC">
        <w:tc>
          <w:tcPr>
            <w:tcW w:w="4361" w:type="dxa"/>
            <w:shd w:val="clear" w:color="auto" w:fill="EEECE1" w:themeFill="background2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A017EC">
              <w:rPr>
                <w:b/>
                <w:sz w:val="24"/>
                <w:szCs w:val="24"/>
              </w:rPr>
              <w:t>Категория поступающих с ОВЗ</w:t>
            </w:r>
          </w:p>
        </w:tc>
        <w:tc>
          <w:tcPr>
            <w:tcW w:w="10773" w:type="dxa"/>
            <w:shd w:val="clear" w:color="auto" w:fill="EEECE1" w:themeFill="background2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A017EC">
              <w:rPr>
                <w:b/>
                <w:sz w:val="24"/>
                <w:szCs w:val="24"/>
              </w:rPr>
              <w:t xml:space="preserve">Дополнительные требования </w:t>
            </w:r>
          </w:p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A017EC">
              <w:rPr>
                <w:b/>
                <w:sz w:val="24"/>
                <w:szCs w:val="24"/>
              </w:rPr>
              <w:t>к проведению вступительных испытаний</w:t>
            </w:r>
          </w:p>
        </w:tc>
      </w:tr>
      <w:tr w:rsidR="00A017EC" w:rsidRPr="00A017EC" w:rsidTr="00A017EC">
        <w:tc>
          <w:tcPr>
            <w:tcW w:w="4361" w:type="dxa"/>
            <w:vMerge w:val="restart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i/>
                <w:sz w:val="24"/>
                <w:szCs w:val="24"/>
              </w:rPr>
            </w:pPr>
            <w:r w:rsidRPr="00A017EC">
              <w:rPr>
                <w:i/>
                <w:sz w:val="24"/>
                <w:szCs w:val="24"/>
              </w:rPr>
              <w:t xml:space="preserve">1) для слепых: </w:t>
            </w:r>
          </w:p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 </w:t>
            </w:r>
          </w:p>
        </w:tc>
      </w:tr>
      <w:tr w:rsidR="00A017EC" w:rsidRPr="00A017EC" w:rsidTr="00A017EC">
        <w:tc>
          <w:tcPr>
            <w:tcW w:w="4361" w:type="dxa"/>
            <w:vMerge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 </w:t>
            </w:r>
          </w:p>
        </w:tc>
      </w:tr>
      <w:tr w:rsidR="00A017EC" w:rsidRPr="00A017EC" w:rsidTr="00A017EC">
        <w:tc>
          <w:tcPr>
            <w:tcW w:w="4361" w:type="dxa"/>
            <w:vMerge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      </w:r>
          </w:p>
        </w:tc>
      </w:tr>
      <w:tr w:rsidR="00A017EC" w:rsidRPr="00A017EC" w:rsidTr="00A017EC">
        <w:tc>
          <w:tcPr>
            <w:tcW w:w="4361" w:type="dxa"/>
            <w:vMerge w:val="restart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i/>
                <w:sz w:val="24"/>
                <w:szCs w:val="24"/>
              </w:rPr>
            </w:pPr>
            <w:r w:rsidRPr="00A017EC">
              <w:rPr>
                <w:i/>
                <w:sz w:val="24"/>
                <w:szCs w:val="24"/>
              </w:rPr>
              <w:t xml:space="preserve">2) для слабовидящих: </w:t>
            </w:r>
          </w:p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обеспечивается индивидуальное равномерное освещение не менее 300 люкс; </w:t>
            </w:r>
          </w:p>
        </w:tc>
      </w:tr>
      <w:tr w:rsidR="00A017EC" w:rsidRPr="00A017EC" w:rsidTr="00A017EC">
        <w:tc>
          <w:tcPr>
            <w:tcW w:w="4361" w:type="dxa"/>
            <w:vMerge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</w:t>
            </w:r>
            <w:proofErr w:type="gramStart"/>
            <w:r w:rsidRPr="00A017EC">
              <w:rPr>
                <w:sz w:val="24"/>
                <w:szCs w:val="24"/>
              </w:rPr>
              <w:t>поступающим</w:t>
            </w:r>
            <w:proofErr w:type="gramEnd"/>
            <w:r w:rsidRPr="00A017EC">
              <w:rPr>
                <w:sz w:val="24"/>
                <w:szCs w:val="24"/>
              </w:rPr>
              <w:t xml:space="preserve">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устройств; </w:t>
            </w:r>
          </w:p>
        </w:tc>
      </w:tr>
      <w:tr w:rsidR="00A017EC" w:rsidRPr="00A017EC" w:rsidTr="00A017EC">
        <w:tc>
          <w:tcPr>
            <w:tcW w:w="4361" w:type="dxa"/>
            <w:vMerge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задания для выполнения, а также инструкция по порядку проведения вступительных испытаний оформляются увеличенным шрифтом; </w:t>
            </w:r>
          </w:p>
        </w:tc>
      </w:tr>
      <w:tr w:rsidR="00A017EC" w:rsidRPr="00A017EC" w:rsidTr="00A017EC">
        <w:tc>
          <w:tcPr>
            <w:tcW w:w="4361" w:type="dxa"/>
            <w:vMerge w:val="restart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i/>
                <w:sz w:val="24"/>
                <w:szCs w:val="24"/>
              </w:rPr>
            </w:pPr>
            <w:r w:rsidRPr="00A017EC">
              <w:rPr>
                <w:i/>
                <w:sz w:val="24"/>
                <w:szCs w:val="24"/>
              </w:rPr>
              <w:t xml:space="preserve">3) для глухих и слабослышащих: </w:t>
            </w:r>
          </w:p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обеспечивается наличие звукоусиливающей аппаратуры коллективного пользования, при необходимости </w:t>
            </w:r>
            <w:proofErr w:type="gramStart"/>
            <w:r w:rsidRPr="00A017EC">
              <w:rPr>
                <w:sz w:val="24"/>
                <w:szCs w:val="24"/>
              </w:rPr>
              <w:t>поступающим</w:t>
            </w:r>
            <w:proofErr w:type="gramEnd"/>
            <w:r w:rsidRPr="00A017EC">
              <w:rPr>
                <w:sz w:val="24"/>
                <w:szCs w:val="24"/>
              </w:rPr>
              <w:t xml:space="preserve"> предоставляется звукоусиливающая аппаратура индивидуального пользования; </w:t>
            </w:r>
          </w:p>
        </w:tc>
      </w:tr>
      <w:tr w:rsidR="00A017EC" w:rsidRPr="00A017EC" w:rsidTr="00A017EC">
        <w:tc>
          <w:tcPr>
            <w:tcW w:w="4361" w:type="dxa"/>
            <w:vMerge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предоставляются услуги сурдопереводчика; </w:t>
            </w:r>
          </w:p>
        </w:tc>
      </w:tr>
      <w:tr w:rsidR="00A017EC" w:rsidRPr="00A017EC" w:rsidTr="00A017EC">
        <w:tc>
          <w:tcPr>
            <w:tcW w:w="4361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i/>
                <w:sz w:val="24"/>
                <w:szCs w:val="24"/>
              </w:rPr>
              <w:t>4) для слепоглухих:</w:t>
            </w: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предоставляются услуги тифлосурдопереводчика (помимо требований, выполняемых соответственно для слепых и глухих); </w:t>
            </w:r>
          </w:p>
        </w:tc>
      </w:tr>
      <w:tr w:rsidR="00A017EC" w:rsidRPr="00A017EC" w:rsidTr="00A017EC">
        <w:tc>
          <w:tcPr>
            <w:tcW w:w="4361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i/>
                <w:sz w:val="24"/>
                <w:szCs w:val="24"/>
              </w:rPr>
              <w:t>5) для лиц с тяжелыми нарушениями речи, глухих, слабослышащих:</w:t>
            </w: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>- вступительные испытания проводятся только в письменной форме;</w:t>
            </w:r>
          </w:p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дополнительные вступительные испытания профессиональной направленности, вступительные испытания при приёме на </w:t>
            </w:r>
            <w:proofErr w:type="gramStart"/>
            <w:r w:rsidRPr="00A017EC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A017EC">
              <w:rPr>
                <w:sz w:val="24"/>
                <w:szCs w:val="24"/>
              </w:rPr>
              <w:t xml:space="preserve"> магистратуры проводятся в соответствии с требованиями заключения Психолого-медико-педагогической комиссии (далее – ПМПК), Индивидуальной программы реабилитации/абилитации инвалида (далее - ИПРА);</w:t>
            </w:r>
          </w:p>
        </w:tc>
      </w:tr>
      <w:tr w:rsidR="00A017EC" w:rsidRPr="00A017EC" w:rsidTr="00A017EC">
        <w:tc>
          <w:tcPr>
            <w:tcW w:w="4361" w:type="dxa"/>
            <w:vMerge w:val="restart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i/>
                <w:sz w:val="24"/>
                <w:szCs w:val="24"/>
              </w:rPr>
      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</w:t>
            </w:r>
            <w:r w:rsidRPr="00A017E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 xml:space="preserve">- письменные задания выполняются на компьютере со специализированным программным обеспечением или надиктовываются ассистенту; </w:t>
            </w:r>
          </w:p>
        </w:tc>
      </w:tr>
      <w:tr w:rsidR="00A017EC" w:rsidRPr="00A017EC" w:rsidTr="00A017EC">
        <w:tc>
          <w:tcPr>
            <w:tcW w:w="4361" w:type="dxa"/>
            <w:vMerge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773" w:type="dxa"/>
          </w:tcPr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>- вступительные испытания, проводимые в письменной форме, проводятся в устной форме;</w:t>
            </w:r>
          </w:p>
          <w:p w:rsidR="00A017EC" w:rsidRPr="00A017EC" w:rsidRDefault="00A017EC" w:rsidP="00A017EC">
            <w:pPr>
              <w:tabs>
                <w:tab w:val="left" w:pos="993"/>
                <w:tab w:val="left" w:pos="1276"/>
              </w:tabs>
              <w:autoSpaceDE/>
              <w:autoSpaceDN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017EC">
              <w:rPr>
                <w:sz w:val="24"/>
                <w:szCs w:val="24"/>
              </w:rPr>
              <w:t>- дополнительные вступительные испытания профессиональной направленности, вступительные испытания при приёме в магистратуру проводятся в соответствии с требованиями заключения ПМПК, ИПРА</w:t>
            </w:r>
          </w:p>
        </w:tc>
      </w:tr>
    </w:tbl>
    <w:p w:rsidR="00A017EC" w:rsidRPr="002768CB" w:rsidRDefault="00A017EC" w:rsidP="002768CB">
      <w:pPr>
        <w:rPr>
          <w:rFonts w:eastAsiaTheme="minorHAnsi"/>
        </w:rPr>
      </w:pPr>
    </w:p>
    <w:sectPr w:rsidR="00A017EC" w:rsidRPr="002768CB" w:rsidSect="00A017EC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2768CB"/>
    <w:rsid w:val="0033734C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A0587"/>
    <w:rsid w:val="0070163D"/>
    <w:rsid w:val="007336B0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17EC"/>
    <w:rsid w:val="00A04CF7"/>
    <w:rsid w:val="00A10D62"/>
    <w:rsid w:val="00A727EE"/>
    <w:rsid w:val="00AD4560"/>
    <w:rsid w:val="00C1757C"/>
    <w:rsid w:val="00C44207"/>
    <w:rsid w:val="00C5480C"/>
    <w:rsid w:val="00C86F67"/>
    <w:rsid w:val="00CA7EF8"/>
    <w:rsid w:val="00CE5DC6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4</cp:revision>
  <cp:lastPrinted>2024-03-07T11:02:00Z</cp:lastPrinted>
  <dcterms:created xsi:type="dcterms:W3CDTF">2024-04-05T08:18:00Z</dcterms:created>
  <dcterms:modified xsi:type="dcterms:W3CDTF">2024-04-05T08:19:00Z</dcterms:modified>
</cp:coreProperties>
</file>